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A5" w:rsidRPr="001F5EA5" w:rsidRDefault="001D66B4" w:rsidP="001F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-530860</wp:posOffset>
            </wp:positionV>
            <wp:extent cx="6667500" cy="9715500"/>
            <wp:effectExtent l="0" t="0" r="0" b="0"/>
            <wp:wrapTight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ight>
            <wp:docPr id="1" name="Рисунок 1" descr="C:\Users\Admin\Desktop\на сайт сентябрь\2809\28-09-2017_01-41-11\Ск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сентябрь\2809\28-09-2017_01-41-11\Скан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DFF" w:rsidRPr="001F5EA5" w:rsidRDefault="00D33DFF" w:rsidP="001F5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235" w:rsidRPr="00A46D7D" w:rsidRDefault="001F5EA5" w:rsidP="00380A3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4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A46D7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                           </w:t>
      </w:r>
      <w:r w:rsidRPr="00A46D7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 xml:space="preserve">                                      </w:t>
      </w:r>
    </w:p>
    <w:p w:rsidR="00380A34" w:rsidRPr="00380A34" w:rsidRDefault="00380A34" w:rsidP="0038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Поряд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самообследования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КГА ПОУ «ДИТК»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Порядок) разработан на основании Федерального закона от 29.12.2012 г. №273 - ФЗ «Закон об образовании в Российской Федерации» (п. 3,13 ч. 3 ст. 28, п. 3 ч. 2 ст. 29), в соответствии Приказам Министерства образования и науки Российской Федерации (Минобрнауки России) от 14 июня 2013 г. №462 г. «Об утверждении Порядка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самообследования образовательной организацией», от 10 декабря 2013 г. №1324 «Об утверждении показателей деятельности образовательной организации, подлежащей самообследованию».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Порядок устанавливает правила проведения самообследования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КГА ПОУ «ДИТК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(далее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олледж).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Порядок размещается на официальном сайте Колледжа в информационно-телекоммуникационной сети «Интернет».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экземпляр локального акта хранится в библиотеке Колледжа.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Целями проведения самообследования являются обеспечение доступности и открытости информации о деятельности Колледжа, а также подготовка отчета о результатах самообследования (далее - отчет).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самообследования являются:</w:t>
      </w:r>
    </w:p>
    <w:p w:rsidR="00380A34" w:rsidRPr="00380A34" w:rsidRDefault="00380A34" w:rsidP="00380A3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получение объективной информации о состоянии образовательной деятельности Колледжа;</w:t>
      </w:r>
    </w:p>
    <w:p w:rsidR="00380A34" w:rsidRPr="00380A34" w:rsidRDefault="00380A34" w:rsidP="00380A3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установление степени соответствия фактического состояния образовательного процесса прогнозируемому состоянию;</w:t>
      </w:r>
    </w:p>
    <w:p w:rsidR="00380A34" w:rsidRPr="00380A34" w:rsidRDefault="00380A34" w:rsidP="00380A3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выявление наличия или отсутствия динамики образовательной системы в целом или отдельных её компонентов;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установление причин возникновения проблем, выявленных в процессе самообследования;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составление прогнозов изменений, связанных с объектами оценивания или действиями</w:t>
      </w:r>
      <w:r w:rsidR="00B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относящимися к ним.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Обобщенные оценки, отдельные данные, представленные в отчете, должны служить основанием для принятия управленческих решений по повышению качества образования и корректировки стратегии развития Колледжа. </w:t>
      </w:r>
    </w:p>
    <w:p w:rsidR="00380A34" w:rsidRPr="00B4552C" w:rsidRDefault="00380A34" w:rsidP="00B4552C">
      <w:pPr>
        <w:tabs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45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B45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B45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ПРОЦЕДУРА ПРОВЕДЕНИЯ САМООБСЛЕДОВАНИЯ</w:t>
      </w:r>
    </w:p>
    <w:p w:rsidR="00380A34" w:rsidRPr="00380A34" w:rsidRDefault="00380A34" w:rsidP="00B4552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Самообследование проводится Колледжем ежегодно.</w:t>
      </w:r>
    </w:p>
    <w:p w:rsidR="00380A34" w:rsidRPr="00380A34" w:rsidRDefault="00380A34" w:rsidP="00B4552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Процедура самообследования включает в себя следующие этапы: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планирование и подготовку работ по самообследованию Колледжа;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организацию и проведение самообследования в Колледже;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обобщение полученных результатов и на их основе формирование отчета;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рассмотрение отчета </w:t>
      </w:r>
      <w:r w:rsidR="00B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едагогическим </w:t>
      </w:r>
      <w:r w:rsidR="00B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оветом Колледжа;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Сроки, форма проведения самообследования, состав лиц, привлекаемых для его проведения, определяются директором Колледжа 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закрепляются соответствующим приказом «О проведении самообследования в Колледже в 20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/20 учебном году».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процессе самообследования проводится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оценка образовательной деятельности;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системы управления Колледжа;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содержания и качества подготовки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целом по Колледжу и по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профессиям 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специальностям);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организации учебного процесса;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востребованности выпускников;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качества кадрового, уч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ебно-методического, библиотечно-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информационного обеспечения, материально-технической базы;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функционирования внутренней системы оценки качества образования;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80A34" w:rsidRPr="00A41D22" w:rsidRDefault="00380A34" w:rsidP="00A41D22">
      <w:pPr>
        <w:tabs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41D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A41D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A41D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ОТЧЕТА ПО САМООБСЛЕДОВАНИЮ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 по самообследованию включает в себя следующие сведения:</w:t>
      </w:r>
    </w:p>
    <w:p w:rsidR="00380A34" w:rsidRPr="00380A34" w:rsidRDefault="00380A34" w:rsidP="00A41D2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титульный лист (полное наименование образовательной организации в соответствии с уставом; гриф «Утверждаю» с датой и подписью директора Колледжа; дата рассмотрения и номер протокола рассмотрения отчета на заседании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 Колледжа);</w:t>
      </w:r>
    </w:p>
    <w:p w:rsidR="00380A34" w:rsidRPr="00380A34" w:rsidRDefault="00380A34" w:rsidP="00A41D2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преамбула (реквизиты приказа директора Колледжа о проведении самообследования; сведения о том, что анализировалось и оценивалось в ходе самообследования; какие материалы были исследованы в ходе самообследования (нормативно-правовая документация, учебные планы и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программы,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и информационное обеспечение, сведения о кадровом и материально-техническом оснащении обра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зовательного процесса и т. п.).</w:t>
      </w:r>
      <w:proofErr w:type="gramEnd"/>
    </w:p>
    <w:p w:rsidR="00380A34" w:rsidRPr="00380A34" w:rsidRDefault="00380A34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общие сведения о Колледже (полное наименование образовательной организации (ОО) в соответствии с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ставом, организационно-правовая форма по уставу, тип ОО, юридический адрес, телефон, учредитель, устав, свидетельство о внесении записи в Единый государственный реестр юридических лиц, свидетельство о постановке на учет в налоговом органе, свидетельство о землепользовании, акт о приемке собственности в оперативное управление, лицензия на право осуществления образовательной деятельности, свидетельство о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аккредитации, банковские реквизиты);</w:t>
      </w:r>
    </w:p>
    <w:p w:rsidR="00380A34" w:rsidRPr="00380A34" w:rsidRDefault="00380A34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система управления Колледжем (организационная структура Колледжа и ее соответствие решаемым задачам; порядок организации управления Колледжем; наличие коллективных органов управления, их полномочия, круг решаемых вопросов; наличие и характеристика системы контроля качества (элементов системы) в Колледже; наличие утвержденных в установленном порядке локальных актов, регламентирующих структуру управления Колледжа об основных направлениях деятельности образовательного учреждения, о структурных подразделениях, должностных инструкций;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локальных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нормативных актов, регламентирующих организацию образовательной деятельности; организация годового и перспективного планирования; порядок организации и ведения делопроизводства; психологический климат в коллективе);</w:t>
      </w:r>
    </w:p>
    <w:p w:rsidR="00380A34" w:rsidRPr="00380A34" w:rsidRDefault="00A41D22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структура </w:t>
      </w:r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подготовки специалистов (образовательные программы различного уровня, определенные лицензией и фактически реализуемые Колледжем; динамика изменений в перечне реализуемых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профессий и </w:t>
      </w:r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специальностей за соответствующий период: по каким образовательным программам начата подготовка, по каким - прекращена; какие программы, имеющиеся в лицензии, не реализуются совсем и почему; порядок формирования контингента обучающихся и работа по его сохранению;</w:t>
      </w:r>
      <w:proofErr w:type="gramEnd"/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при приеме документов и при зачислении (в целом по Колледжу и по каждой специальности с разбивкой по формам обучения); сведения об общей численности студентов, в том числе с разбивкой по специальностям и формам обучения; число студентов, обучающихся на условиях полного возмещения затрат на обучение (на платной основе); выпуск специалистов за последний год (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и по каждой профессии, специальности</w:t>
      </w:r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proofErr w:type="gramEnd"/>
    </w:p>
    <w:p w:rsidR="00380A34" w:rsidRPr="00380A34" w:rsidRDefault="00380A34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содержание и качество подготовки обучающихся (соответствие учебного плана и профессиональной образовательной программы требованиям федерального государственного образовательного стандарта по 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профессиям,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специальностям; уровень требований при промежуточной аттестации (анализ содержания экзаменационных билетов, вариантов итоговых контрольных работ и результатов зачетов, экзаменов); степень усвоения студентами программного материала (на основе анализа результатов промежуточных аттестаций); результаты государственной итоговой аттестации, итоги работы ГАК (анализ отчетов председателей ГАК).</w:t>
      </w:r>
      <w:proofErr w:type="gramEnd"/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организация учебного процесса (соответствие организации учебного процесса графику учебного процесса и учебным планам (начало учебного года, деление на семестры, наличие экзаменационных сессий, их количество); выполнение требований к максимальной и аудиторной нагрузке студентов; одно- или двухсменная организация занятий, соответствие продолжительности академического часа нормативным требованиям;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расписания занятий, его форма и технология составления (на какой срок разрабатывается, порядок внесения изменений в расписание); порядок ознакомления студентов с расписанием занятий; основные виды учебных занятий (охарактеризовать); использование в учебном процессе инноваций, современных педагогических технологий (в </w:t>
      </w:r>
      <w:proofErr w:type="spell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информационных) внедрение новых форм, методов обучения и средств активизации познавательной деятельности студентов;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промежуточных аттестаций, порядок пересдачи зачетов и экзаменов; порядок разработки и утверждения тем курсовых и выпускных квалификационных работ, порядок их защиты; организация самостоятельной работы студентов (наличие методических указаний, учебно-методических материалов в помощь студентам), организация контроля ее выполнения; уровень ориентации учебного процесса на практическую деятельность; организация практик: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наличие учебно-программной документации, методического обеспечения, организация руководства практиками, отчетная документация студентов);</w:t>
      </w:r>
      <w:proofErr w:type="gramEnd"/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организация воспитательного процесса (наличие концепции (программы) воспитательной работы, ее характеристика; структура административного подразделения, ответственного за воспитательную работу; планирование и анализ воспитательной работы; перечень локальных актов, регламентирующих проведение воспитательной работы и деятельность ответственного подразделения; хара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ктеристика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основных направлений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воспитательной работы, наиболее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действенные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ее формы и методы,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результативность; организация студенческого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самоуправления;</w:t>
      </w:r>
      <w:proofErr w:type="gramEnd"/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факты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использования в целях 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 возможностей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воспитательного процесса (наличие в рабочих учебных про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граммах нравственных, психолого-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аспектов и др.); организация психолого-консультационной и профилактической работы, ее результативность; уровень методического обеспечения воспитательной работы; наличие и эффективность использования материально-технической базы для внеучебной работы; наличие механизмов стимулирования студентов за достижения в учебной и внеучебной деятельности);</w:t>
      </w:r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социально-бытовые условия (медицинское обслуживание, лечебно-оздоровительная работа, наличие в штате Колледжа медицинского подразделения (оборудованных помещений для осуществления лечебно-оздоровительной работы); общественное питание (наличие собственных столовой); объекты физической культуры и спорта; студенческое общежитие с указанием числа мест, наличия в них необходимых условий для проживания, питания, культурного отдыха, учебы и т. д.; помещения для отдыха, досуга, культурных мероприятий;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численность студентов, получающих социальную стипендию)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востребованность выпускников (трудоустройство выпускников, отзывы работодателей; сведения о наличии (отсутствии) выпускников, состоящих на учете в службе занятости);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качество кадрового потенциала (численность педагогического состава (с разбивкой на штатных работников, внутренних и внешних совместителей); качественный состав преподавателей: наличие квалификационных категорий; соответствие базового образования профилю преподаваемых дисциплин; привлечение ведущих специалистов отрасли, практических работников к работе со студентами; качественный состав цикловых 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методических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комиссий; формы работы с преподавателями; организация повышения квалификации педагогических кадров: планирование, формы работы, численность прошедших повышение квалификации за обследуемый период; организация работы по аттестации педагогических и руководящих кадров);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научно-методический потенциал (документы, регламентирующие порядок организации и проведения научной работы; наличие структур или лиц, отвечающих за организацию и проведение НИР; планирование НИР; основные формы научно-исследовательской деятельности; подготовка и проведение научных, научно-практических конференций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семинаров; научные публикации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(монографии, материалы конференций, научные статьи, тезисы выступлений и т. д.); участие в научных, научно-практических конференциях, семинарах;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и обобщение передового опыта)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материально-техническая база (общая площадь учебных помещений; общее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количество учебных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кабинетов, лабор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аторий; их соответствие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лицензионным требованиям; урове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 оснащенности Колледжа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лабораторным оборудованием, степень его новизны, динамика обновления материально-технической базы; общее количество компьютерных классов; использование баз организаций для практической подготовки специалистов);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учебно-методическое, библиотечно-информационное обеспечение (сведения о наличии в Колледже собственной библиотеки и читального зала; общий фонд библиотеки и фонд учебной литературы с разбивкой по специальностям; выполнение лицензионных и аккредитационных нормативов по обеспеченности студентов литературой различного вида; размер денежных средств, затраченных на приобретение новой учебной литературы; динамика пополнения библиотечного фонда; количество изданных преподавателями Колледжа учебников, учебных и учебно-методических пособий, методических разработок (всего и с различными грифами), количество печатных листов; общее количество ПЭВМ, в том числе используемых в учебном процессе; степень новизны ПЭВМ; наличие программных продуктов (с разбивкой по видам: обучающие, моделирующие, контролирующие и др.), используемых в учебном процессе.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электронных учебников, мультимедийных обучающих систем и других программных продуктов, разработанных преподавателями учебного заведения; общее количество оргтехники и ТСО с разбивкой по видам, степень их новизны.);</w:t>
      </w:r>
      <w:proofErr w:type="gramEnd"/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характеристика системы управления качеством обучения (наличие локальных актов и планирующих документов, регламентирующих работу по организации управления качеством подготовки специалистов; формы и методы, используемые при проведении контроля; виды (входной, текущий, промежуточный, итоговый) и инструменты (тесты, контрольные работы и домашние задания, экзаменационные и зачетные вопросы) контроля; порядок организации и проведения государственной итоговой аттестации выпускников: наличие документов, регламентирующих ее проведение и работу ГАК; состав ГАК; уровень требований; результаты мониторинга удовлетворенности образовательным процессом);</w:t>
      </w:r>
    </w:p>
    <w:p w:rsidR="00A46D7D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анализ показателей деятельности Колледжа, установленных Приказом Министерства образования и науки РФ от 10.12.2013г. №1324 «Об утверждении показателей деятельности образовательной организации, подлежащей самообследованию»:</w:t>
      </w:r>
    </w:p>
    <w:p w:rsidR="008838EC" w:rsidRPr="008838EC" w:rsidRDefault="008838EC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60F9D" w:rsidRPr="00451159" w:rsidRDefault="00560F9D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523"/>
      </w:tblGrid>
      <w:tr w:rsidR="004F1A21" w:rsidTr="00451159">
        <w:tc>
          <w:tcPr>
            <w:tcW w:w="959" w:type="dxa"/>
          </w:tcPr>
          <w:p w:rsidR="004F1A21" w:rsidRPr="006911C8" w:rsidRDefault="00560F9D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911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№ </w:t>
            </w:r>
          </w:p>
          <w:p w:rsidR="006911C8" w:rsidRPr="006911C8" w:rsidRDefault="006911C8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F1A21" w:rsidRDefault="00560F9D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523" w:type="dxa"/>
          </w:tcPr>
          <w:p w:rsidR="004F1A21" w:rsidRDefault="00595EA6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Единица измерения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911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3" w:type="dxa"/>
          </w:tcPr>
          <w:p w:rsidR="004F1A21" w:rsidRPr="006911C8" w:rsidRDefault="004F1A21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Общая численность студентов, обучающихся по образовательным программам подготовки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квалифицированных рабочих, служащих и </w:t>
            </w: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специалистов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1523" w:type="dxa"/>
          </w:tcPr>
          <w:p w:rsidR="004F1A21" w:rsidRPr="006911C8" w:rsidRDefault="006911C8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Количество реализуемых образовательных программ среднего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523" w:type="dxa"/>
          </w:tcPr>
          <w:p w:rsidR="004F1A21" w:rsidRPr="006911C8" w:rsidRDefault="006911C8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23" w:type="dxa"/>
          </w:tcPr>
          <w:p w:rsidR="004F1A21" w:rsidRPr="006911C8" w:rsidRDefault="006911C8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Первая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8838EC" w:rsidRPr="00451159" w:rsidRDefault="00451159" w:rsidP="00451159">
            <w:pPr>
              <w:widowControl w:val="0"/>
              <w:spacing w:line="312" w:lineRule="exac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51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вес численности педагогических </w:t>
            </w:r>
            <w:r w:rsidRPr="00451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работников, прошедших 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валификации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профессиональную переподготовку </w:t>
            </w:r>
            <w:proofErr w:type="gramStart"/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последние 3 года, в общей численности 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71" w:type="dxa"/>
          </w:tcPr>
          <w:p w:rsidR="00451159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23" w:type="dxa"/>
          </w:tcPr>
          <w:p w:rsidR="008838EC" w:rsidRDefault="008838EC" w:rsidP="008838EC">
            <w:pPr>
              <w:jc w:val="center"/>
            </w:pP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23" w:type="dxa"/>
          </w:tcPr>
          <w:p w:rsidR="008838EC" w:rsidRDefault="008838EC" w:rsidP="008838EC">
            <w:pPr>
              <w:jc w:val="center"/>
            </w:pPr>
            <w:proofErr w:type="spell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23" w:type="dxa"/>
          </w:tcPr>
          <w:p w:rsidR="008838EC" w:rsidRDefault="008838EC" w:rsidP="008838EC">
            <w:pPr>
              <w:jc w:val="center"/>
            </w:pPr>
            <w:proofErr w:type="spell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4F1A21" w:rsidTr="00451159">
        <w:tc>
          <w:tcPr>
            <w:tcW w:w="959" w:type="dxa"/>
          </w:tcPr>
          <w:p w:rsidR="004F1A21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4F1A21" w:rsidRPr="008838EC" w:rsidRDefault="008838EC" w:rsidP="008838EC">
            <w:pPr>
              <w:pStyle w:val="2"/>
              <w:shd w:val="clear" w:color="auto" w:fill="auto"/>
              <w:spacing w:before="0" w:line="312" w:lineRule="exac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BC0DF4">
              <w:rPr>
                <w:rStyle w:val="95pt"/>
                <w:b w:val="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23" w:type="dxa"/>
          </w:tcPr>
          <w:p w:rsidR="004F1A21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4F1A21" w:rsidTr="00451159">
        <w:tc>
          <w:tcPr>
            <w:tcW w:w="959" w:type="dxa"/>
          </w:tcPr>
          <w:p w:rsidR="004F1A21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4F1A21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экономике региона</w:t>
            </w:r>
          </w:p>
        </w:tc>
        <w:tc>
          <w:tcPr>
            <w:tcW w:w="1523" w:type="dxa"/>
          </w:tcPr>
          <w:p w:rsidR="004F1A21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%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4F1A21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Инфраструктура</w:t>
            </w:r>
          </w:p>
        </w:tc>
        <w:tc>
          <w:tcPr>
            <w:tcW w:w="1523" w:type="dxa"/>
          </w:tcPr>
          <w:p w:rsidR="004F1A21" w:rsidRPr="006911C8" w:rsidRDefault="004F1A21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523" w:type="dxa"/>
          </w:tcPr>
          <w:p w:rsidR="008838EC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кв</w:t>
            </w:r>
            <w:proofErr w:type="gramStart"/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</w:tc>
        <w:tc>
          <w:tcPr>
            <w:tcW w:w="1523" w:type="dxa"/>
          </w:tcPr>
          <w:p w:rsidR="008838EC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</w:t>
            </w: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дентов, проживающих в общежитии</w:t>
            </w: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, в общей численности сту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дентов, нуждающихся в общежитии</w:t>
            </w:r>
          </w:p>
        </w:tc>
        <w:tc>
          <w:tcPr>
            <w:tcW w:w="1523" w:type="dxa"/>
          </w:tcPr>
          <w:p w:rsidR="008838EC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</w:tbl>
    <w:p w:rsidR="004F1A21" w:rsidRDefault="004F1A21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D16DE" w:rsidRPr="007D16DE" w:rsidRDefault="007D16DE" w:rsidP="007D16D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42"/>
          <w:tab w:val="left" w:pos="993"/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ОФОРМЛЕНИЕ РЕЗУЛЬТАТОВ САМООБСЛЕДОВАНИЯ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160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>Результаты самообследования Колледжа оформляются в виде отчета, включающего аналитическую часть и результаты анализа показателей деятельности Колледжа, подлежащей самообследованию.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after="0" w:line="322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Отчет составляется по состоянию на 1 апреля текущего года.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160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Отчет предоставляется на обсуждение педагогического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16DE">
        <w:rPr>
          <w:rFonts w:ascii="Times New Roman" w:hAnsi="Times New Roman" w:cs="Times New Roman"/>
          <w:sz w:val="28"/>
          <w:szCs w:val="28"/>
        </w:rPr>
        <w:t>овета не позднее 10 апреля текущего года.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Отчет утверждается приказом по Колледжу «Об утверждении отчета</w:t>
      </w:r>
    </w:p>
    <w:p w:rsidR="007D16DE" w:rsidRPr="007D16DE" w:rsidRDefault="007D16DE" w:rsidP="007D16DE">
      <w:pPr>
        <w:tabs>
          <w:tab w:val="left" w:pos="1276"/>
          <w:tab w:val="left" w:leader="underscore" w:pos="4998"/>
        </w:tabs>
        <w:spacing w:after="0" w:line="322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>о самообследовании в Колледже за 20</w:t>
      </w:r>
      <w:r w:rsidRPr="007D16DE">
        <w:rPr>
          <w:rFonts w:ascii="Times New Roman" w:hAnsi="Times New Roman" w:cs="Times New Roman"/>
          <w:sz w:val="28"/>
          <w:szCs w:val="28"/>
        </w:rPr>
        <w:tab/>
        <w:t>/20 учебный год»,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6DE">
        <w:rPr>
          <w:rFonts w:ascii="Times New Roman" w:hAnsi="Times New Roman" w:cs="Times New Roman"/>
          <w:sz w:val="28"/>
          <w:szCs w:val="28"/>
        </w:rPr>
        <w:t>директором Колледжа и заверяется печатью.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276"/>
        </w:tabs>
        <w:spacing w:after="0" w:line="322" w:lineRule="exact"/>
        <w:ind w:left="160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Размещение отчета Колледжа в информационно телекоммуникационных сетях, в том числе на официальном сайте Колледжа в сети «Интернет» по адресу</w:t>
      </w:r>
      <w:r w:rsidR="005263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2636E" w:rsidRPr="005263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itk-dg.ru</w:t>
        </w:r>
      </w:hyperlink>
      <w:r w:rsidR="0052636E">
        <w:rPr>
          <w:rFonts w:ascii="Times New Roman" w:eastAsia="Calibri" w:hAnsi="Times New Roman" w:cs="Times New Roman"/>
          <w:color w:val="0000FF"/>
          <w:sz w:val="27"/>
          <w:szCs w:val="27"/>
        </w:rPr>
        <w:t xml:space="preserve">  </w:t>
      </w:r>
      <w:hyperlink r:id="rId10" w:history="1"/>
      <w:r w:rsidRPr="007D16DE">
        <w:rPr>
          <w:rStyle w:val="40"/>
          <w:rFonts w:eastAsiaTheme="minorHAnsi"/>
          <w:sz w:val="28"/>
          <w:szCs w:val="28"/>
          <w:lang w:val="ru-RU"/>
        </w:rPr>
        <w:t xml:space="preserve"> </w:t>
      </w:r>
      <w:r w:rsidRPr="007D16DE">
        <w:rPr>
          <w:rFonts w:ascii="Times New Roman" w:hAnsi="Times New Roman" w:cs="Times New Roman"/>
          <w:sz w:val="28"/>
          <w:szCs w:val="28"/>
        </w:rPr>
        <w:t>не позднее 20 апреля текущего года.</w:t>
      </w:r>
    </w:p>
    <w:p w:rsidR="008838EC" w:rsidRPr="00A46D7D" w:rsidRDefault="008838EC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sectPr w:rsidR="008838EC" w:rsidRPr="00A46D7D" w:rsidSect="00380A34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C5" w:rsidRDefault="00B05AC5" w:rsidP="00F157D2">
      <w:pPr>
        <w:spacing w:after="0" w:line="240" w:lineRule="auto"/>
      </w:pPr>
      <w:r>
        <w:separator/>
      </w:r>
    </w:p>
  </w:endnote>
  <w:endnote w:type="continuationSeparator" w:id="0">
    <w:p w:rsidR="00B05AC5" w:rsidRDefault="00B05AC5" w:rsidP="00F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D2" w:rsidRDefault="00F157D2">
    <w:pPr>
      <w:pStyle w:val="a5"/>
      <w:jc w:val="right"/>
    </w:pPr>
  </w:p>
  <w:p w:rsidR="00F157D2" w:rsidRDefault="00F15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C5" w:rsidRDefault="00B05AC5" w:rsidP="00F157D2">
      <w:pPr>
        <w:spacing w:after="0" w:line="240" w:lineRule="auto"/>
      </w:pPr>
      <w:r>
        <w:separator/>
      </w:r>
    </w:p>
  </w:footnote>
  <w:footnote w:type="continuationSeparator" w:id="0">
    <w:p w:rsidR="00B05AC5" w:rsidRDefault="00B05AC5" w:rsidP="00F1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B19"/>
    <w:multiLevelType w:val="multilevel"/>
    <w:tmpl w:val="9D4C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47F6F"/>
    <w:multiLevelType w:val="hybridMultilevel"/>
    <w:tmpl w:val="5E042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A13"/>
    <w:multiLevelType w:val="hybridMultilevel"/>
    <w:tmpl w:val="C62AF180"/>
    <w:lvl w:ilvl="0" w:tplc="AE3EF4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A"/>
    <w:rsid w:val="000450A7"/>
    <w:rsid w:val="00086A5D"/>
    <w:rsid w:val="000F6DE2"/>
    <w:rsid w:val="001506AC"/>
    <w:rsid w:val="001D66B4"/>
    <w:rsid w:val="001E7751"/>
    <w:rsid w:val="001F5EA5"/>
    <w:rsid w:val="00240944"/>
    <w:rsid w:val="00304299"/>
    <w:rsid w:val="00380A34"/>
    <w:rsid w:val="0040283D"/>
    <w:rsid w:val="00451159"/>
    <w:rsid w:val="00477399"/>
    <w:rsid w:val="004F1A21"/>
    <w:rsid w:val="0052636E"/>
    <w:rsid w:val="00560F9D"/>
    <w:rsid w:val="00595EA6"/>
    <w:rsid w:val="005C14F5"/>
    <w:rsid w:val="005C2D7A"/>
    <w:rsid w:val="005D4448"/>
    <w:rsid w:val="00675C00"/>
    <w:rsid w:val="006873E0"/>
    <w:rsid w:val="006911C8"/>
    <w:rsid w:val="006B265D"/>
    <w:rsid w:val="00785729"/>
    <w:rsid w:val="007D16DE"/>
    <w:rsid w:val="00803C80"/>
    <w:rsid w:val="00841235"/>
    <w:rsid w:val="008450AA"/>
    <w:rsid w:val="00857248"/>
    <w:rsid w:val="008838EC"/>
    <w:rsid w:val="00885EC0"/>
    <w:rsid w:val="00976672"/>
    <w:rsid w:val="00987384"/>
    <w:rsid w:val="00A41D22"/>
    <w:rsid w:val="00A46D7D"/>
    <w:rsid w:val="00A51A6E"/>
    <w:rsid w:val="00B05AC5"/>
    <w:rsid w:val="00B4552C"/>
    <w:rsid w:val="00C27F8A"/>
    <w:rsid w:val="00CA6CAE"/>
    <w:rsid w:val="00CD0393"/>
    <w:rsid w:val="00CE37D8"/>
    <w:rsid w:val="00D207AE"/>
    <w:rsid w:val="00D320F4"/>
    <w:rsid w:val="00D33DFF"/>
    <w:rsid w:val="00D35644"/>
    <w:rsid w:val="00EA1932"/>
    <w:rsid w:val="00F146CA"/>
    <w:rsid w:val="00F157D2"/>
    <w:rsid w:val="00F36F8C"/>
    <w:rsid w:val="00F5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  <w:style w:type="paragraph" w:styleId="a7">
    <w:name w:val="List Paragraph"/>
    <w:basedOn w:val="a"/>
    <w:uiPriority w:val="34"/>
    <w:qFormat/>
    <w:rsid w:val="00A46D7D"/>
    <w:pPr>
      <w:ind w:left="720"/>
      <w:contextualSpacing/>
    </w:pPr>
  </w:style>
  <w:style w:type="table" w:styleId="a8">
    <w:name w:val="Table Grid"/>
    <w:basedOn w:val="a1"/>
    <w:uiPriority w:val="59"/>
    <w:rsid w:val="004F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basedOn w:val="a0"/>
    <w:rsid w:val="0056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883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38E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7D16DE"/>
    <w:rPr>
      <w:color w:val="000080"/>
      <w:u w:val="single"/>
    </w:rPr>
  </w:style>
  <w:style w:type="character" w:customStyle="1" w:styleId="4">
    <w:name w:val="Основной текст (4)_"/>
    <w:basedOn w:val="a0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16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D16D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D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  <w:style w:type="paragraph" w:styleId="a7">
    <w:name w:val="List Paragraph"/>
    <w:basedOn w:val="a"/>
    <w:uiPriority w:val="34"/>
    <w:qFormat/>
    <w:rsid w:val="00A46D7D"/>
    <w:pPr>
      <w:ind w:left="720"/>
      <w:contextualSpacing/>
    </w:pPr>
  </w:style>
  <w:style w:type="table" w:styleId="a8">
    <w:name w:val="Table Grid"/>
    <w:basedOn w:val="a1"/>
    <w:uiPriority w:val="59"/>
    <w:rsid w:val="004F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basedOn w:val="a0"/>
    <w:rsid w:val="0056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883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38E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7D16DE"/>
    <w:rPr>
      <w:color w:val="000080"/>
      <w:u w:val="single"/>
    </w:rPr>
  </w:style>
  <w:style w:type="character" w:customStyle="1" w:styleId="4">
    <w:name w:val="Основной текст (4)_"/>
    <w:basedOn w:val="a0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16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D16D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D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olkolledz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k-d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2014-08-17T08:36:00Z</cp:lastPrinted>
  <dcterms:created xsi:type="dcterms:W3CDTF">2017-10-04T02:43:00Z</dcterms:created>
  <dcterms:modified xsi:type="dcterms:W3CDTF">2017-10-04T02:53:00Z</dcterms:modified>
</cp:coreProperties>
</file>