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7" w:rsidRDefault="00106167" w:rsidP="008C4307">
      <w:pPr>
        <w:pStyle w:val="21"/>
        <w:shd w:val="clear" w:color="auto" w:fill="auto"/>
        <w:spacing w:after="0" w:line="317" w:lineRule="exact"/>
        <w:ind w:firstLine="709"/>
        <w:jc w:val="center"/>
        <w:rPr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1608DA" wp14:editId="4F5E52F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372090"/>
            <wp:effectExtent l="0" t="0" r="0" b="0"/>
            <wp:wrapThrough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hrough>
            <wp:docPr id="2" name="Рисунок 2" descr="C:\Users\OD\Desktop\Скан 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\Desktop\Скан 00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307" w:rsidRDefault="008C4307" w:rsidP="008C4307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1. ОБЩИЕ ПОЛОЖЕНИЯ</w:t>
      </w:r>
    </w:p>
    <w:p w:rsidR="008C4307" w:rsidRDefault="008C4307" w:rsidP="008C4307">
      <w:pPr>
        <w:pStyle w:val="3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>
        <w:t xml:space="preserve"> Положение об </w:t>
      </w:r>
      <w:proofErr w:type="gramStart"/>
      <w:r>
        <w:t>ИЗО</w:t>
      </w:r>
      <w:proofErr w:type="gramEnd"/>
      <w:r>
        <w:t xml:space="preserve"> студии (далее - Положение) разработано на основании Федеральным законом «Об образовании в Российской Федерации» от 29 декабря 2012 г. № 273-Ф3 и Устава КГА ПОУ «ДИТК» (далее – колледж).</w:t>
      </w:r>
    </w:p>
    <w:p w:rsidR="008C4307" w:rsidRDefault="008C4307" w:rsidP="008C4307">
      <w:pPr>
        <w:pStyle w:val="3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proofErr w:type="gramStart"/>
      <w:r>
        <w:t>ИЗО</w:t>
      </w:r>
      <w:proofErr w:type="gramEnd"/>
      <w:r>
        <w:t xml:space="preserve"> студия является структурным подразделением колледжа.</w:t>
      </w:r>
    </w:p>
    <w:p w:rsidR="00F669F4" w:rsidRDefault="008C4307" w:rsidP="008C4307">
      <w:pPr>
        <w:pStyle w:val="3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C4307">
        <w:rPr>
          <w:sz w:val="28"/>
          <w:szCs w:val="28"/>
          <w:lang w:eastAsia="ru-RU"/>
        </w:rPr>
        <w:t xml:space="preserve">В </w:t>
      </w:r>
      <w:proofErr w:type="gramStart"/>
      <w:r w:rsidRPr="008C4307">
        <w:rPr>
          <w:sz w:val="28"/>
          <w:szCs w:val="28"/>
          <w:lang w:eastAsia="ru-RU"/>
        </w:rPr>
        <w:t>ИЗО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8C4307">
        <w:rPr>
          <w:sz w:val="28"/>
          <w:szCs w:val="28"/>
          <w:lang w:eastAsia="ru-RU"/>
        </w:rPr>
        <w:t>студии проводятся занятия по изобразительному искусству, где даются первичные навыки и умения по рисунку, живописи, композиции, </w:t>
      </w:r>
      <w:hyperlink r:id="rId7" w:tooltip="Скульптура" w:history="1">
        <w:r w:rsidRPr="008C4307">
          <w:rPr>
            <w:sz w:val="28"/>
            <w:szCs w:val="28"/>
            <w:lang w:eastAsia="ru-RU"/>
          </w:rPr>
          <w:t>скульптуре</w:t>
        </w:r>
      </w:hyperlink>
      <w:r w:rsidR="00971FD4">
        <w:rPr>
          <w:sz w:val="28"/>
          <w:szCs w:val="28"/>
          <w:lang w:eastAsia="ru-RU"/>
        </w:rPr>
        <w:t>, декоративно-прикладное творчество, графическая композиция</w:t>
      </w:r>
    </w:p>
    <w:p w:rsidR="008C4307" w:rsidRDefault="008C4307" w:rsidP="008C4307">
      <w:pPr>
        <w:pStyle w:val="31"/>
        <w:shd w:val="clear" w:color="auto" w:fill="auto"/>
        <w:tabs>
          <w:tab w:val="left" w:pos="1134"/>
        </w:tabs>
        <w:spacing w:before="0" w:after="0" w:line="317" w:lineRule="exact"/>
        <w:ind w:left="709" w:firstLine="0"/>
        <w:jc w:val="both"/>
      </w:pPr>
    </w:p>
    <w:p w:rsidR="008C4307" w:rsidRPr="008C4307" w:rsidRDefault="008C4307" w:rsidP="008C4307">
      <w:pPr>
        <w:shd w:val="clear" w:color="auto" w:fill="FFFFFF"/>
        <w:spacing w:line="4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ПОЛОЖЕНИЯ ДЛЯ СЛУШАТЕЛЕЙ</w:t>
      </w: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ИЗО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СТУДИИ</w:t>
      </w:r>
      <w:proofErr w:type="gramEnd"/>
    </w:p>
    <w:p w:rsidR="008C4307" w:rsidRPr="008C4307" w:rsidRDefault="008C4307" w:rsidP="008C4307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Подготовка осуществляется по 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1, 2, 3, 4-х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годичной программе по следующим дисциплинам в соответствии с утвержденным цикловой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методической 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учебным планом:</w:t>
      </w:r>
    </w:p>
    <w:p w:rsidR="008C4307" w:rsidRPr="008C4307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</w:t>
      </w:r>
      <w:r w:rsidR="008C4307"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8C4307" w:rsidRPr="008C4307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</w:t>
      </w:r>
      <w:r w:rsidR="008C4307"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8C4307" w:rsidRPr="008C4307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</w:t>
      </w:r>
      <w:r w:rsidR="008C4307"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Композиция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8C4307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</w:t>
      </w:r>
      <w:r w:rsidR="008C4307"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Скульптура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71FD4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971FD4">
        <w:rPr>
          <w:rFonts w:ascii="Times New Roman" w:hAnsi="Times New Roman" w:cs="Times New Roman"/>
          <w:sz w:val="28"/>
          <w:szCs w:val="28"/>
        </w:rPr>
        <w:t>Декоративно-прикладное творчество»</w:t>
      </w:r>
    </w:p>
    <w:p w:rsidR="00971FD4" w:rsidRPr="008C4307" w:rsidRDefault="00971FD4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</w:t>
      </w:r>
      <w:r w:rsidRPr="00971FD4">
        <w:rPr>
          <w:rFonts w:ascii="Times New Roman" w:hAnsi="Times New Roman" w:cs="Times New Roman"/>
          <w:sz w:val="28"/>
          <w:szCs w:val="28"/>
        </w:rPr>
        <w:t>рафическая композиция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Слушателями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лица в возрасте от 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1</w:t>
      </w:r>
      <w:r w:rsidR="00F046A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Обучение в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платное. Стоимость </w:t>
      </w:r>
      <w:hyperlink r:id="rId8" w:tooltip="Центр онлайн обучения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обучения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определяется расчетной сметой ежегодно.</w:t>
      </w:r>
    </w:p>
    <w:p w:rsidR="008C4307" w:rsidRPr="008C4307" w:rsidRDefault="008C4307" w:rsidP="00971FD4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Слушатели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обучаются с </w:t>
      </w:r>
      <w:hyperlink r:id="rId9" w:tooltip="1 сентября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 сентября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по </w:t>
      </w:r>
      <w:hyperlink r:id="rId10" w:tooltip="30 июня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30 июня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без </w:t>
      </w:r>
      <w:r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перерывов на каникулы (зимние) и дня </w:t>
      </w:r>
      <w:hyperlink r:id="rId11" w:history="1">
        <w:r w:rsidRPr="00971FD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праздника</w:t>
        </w:r>
      </w:hyperlink>
      <w:r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 Пасхи.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proofErr w:type="gram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рисунку</w:t>
      </w:r>
      <w:proofErr w:type="gram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, живописи, композиции, скульптуре осуществляется в дневное время в субботу или в воскресенье согласно расписанию.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В январе и мае месяцах проводится контрольный просмотр работ по рисунку, живописи, 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композиции, 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скульптуре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71FD4"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декоративно-прикладно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му творчеству и</w:t>
      </w:r>
      <w:r w:rsidR="00971FD4"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графическ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971FD4"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композици</w:t>
      </w:r>
      <w:r w:rsid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целью выявления уровня подготовки.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2.7. Плата за обучение может вноситься как физическими, так и юридическими лицами по полугодиям: I-е – до первой субботы сентября, II-е - до </w:t>
      </w:r>
      <w:hyperlink r:id="rId12" w:tooltip="20 января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января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предоставляет скидку в размере 20% от стоимости обучения в следующих случаях: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 зачислении в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ИЗОстудию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двух и более </w:t>
      </w:r>
      <w:hyperlink r:id="rId13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детей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из одной семьи;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при зачислении ребенка из многодетной семьи;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при зачислении ребенка из малоимущей семьи.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2.9. Для подтверждения права на предоставление скидки слушатель или его законные представители, должны </w:t>
      </w:r>
      <w:proofErr w:type="gram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предоставить следующие документы</w:t>
      </w:r>
      <w:proofErr w:type="gram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копии паспортов родителей учащегося;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копии свидетельств о рождении всех детей;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справку о составе семьи установленной формы;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справки о </w:t>
      </w:r>
      <w:hyperlink r:id="rId14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доходах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всех членов семьи (для малоимущих семей);</w:t>
      </w:r>
    </w:p>
    <w:p w:rsid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иные документы по усмотрению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колледжа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436D" w:rsidRPr="008C4307" w:rsidRDefault="00B2436D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3. 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ПРАВА И ОБЯЗАННОСТИ СЛУШАТЕЛЕЙ</w:t>
      </w: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ИЗО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СТУДИИ</w:t>
      </w:r>
      <w:proofErr w:type="gramEnd"/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Отношения между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колледжем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слушателем, права, обязанности и ответственность сторон определяются договором на оказание платных образовательных услуг (изостудия).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Лицо, заключившее договор на обучение слушателя, обязано вовремя оплачивать занятия в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неоплаты в срок слушатель отчисляется из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3.3. Слушатель, его законные представители самостоятельно приобретают за свой счет необходимые материалы и </w:t>
      </w:r>
      <w:hyperlink r:id="rId15" w:tooltip="Магазин инструментов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инструменты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для занятий.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3.4. Слушатель обязан соблюдать требования правил внутреннего распорядка, </w:t>
      </w:r>
      <w:hyperlink r:id="rId16" w:tooltip="Учебные дисциплины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учебную дисциплину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и общепринятые нормы поведения.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Слушатель должен бережно относиться к имуществу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колледжа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 порчи имущества, лицо, заключившее договор на обучение данного слушателя, должно компенсировать убытки учебному заведению.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3.6. Слушатель обязан выполнять </w:t>
      </w:r>
      <w:hyperlink r:id="rId17" w:tooltip="Учебные программы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учебную программу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в строго отведенное для этого время.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3.7. Слушатель или лицо, заключившее договор на обучение слушателя, обязан извещать о причинах отсутствия слушателя на занятиях.</w:t>
      </w:r>
    </w:p>
    <w:p w:rsidR="00B2436D" w:rsidRDefault="008D439F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D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3.8.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Слушатель, завершивший программу одного года обучения, получает Сертификат.</w:t>
      </w:r>
    </w:p>
    <w:p w:rsidR="008D439F" w:rsidRDefault="008D439F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3.9. Слушатель, завершивший программу двух</w:t>
      </w:r>
      <w:r w:rsidR="00971F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трёх, четырёх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лет обучения, получает </w:t>
      </w:r>
      <w:r w:rsidR="00971F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видетельство.</w:t>
      </w:r>
    </w:p>
    <w:p w:rsidR="008D439F" w:rsidRPr="008D439F" w:rsidRDefault="008D439F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4. 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ПРАВА И ОБЯЗАННОСТИ</w:t>
      </w: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КОЛЛЕДЖА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 реализовать </w:t>
      </w:r>
      <w:hyperlink r:id="rId18" w:tooltip="Образовательные программы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образовательную программу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и создать необходимые условия для ее освоения.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4.2. Проявлять уважение к личности слушателя, не допускать физического и </w:t>
      </w:r>
      <w:hyperlink r:id="rId19" w:tooltip="Психология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психологического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насилия,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условия 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укрепления </w:t>
      </w:r>
      <w:hyperlink r:id="rId20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психологического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здоровья, эмоционального благополучия слушателя с учетом его индивидуальных особенностей.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4.3. Предоставлять в пользование помещения, оборудование </w:t>
      </w:r>
      <w:hyperlink r:id="rId21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кабинетов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предусмотренных учебным процессом.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4.4. Выдавать слушателю или лицу, подписавшему договор на обучение слушателя, необходимую им справочную информацию.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несет ответственность за </w:t>
      </w:r>
      <w:hyperlink r:id="rId22" w:tooltip="Охрана, сигнализация, видеонаблюдение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безопасность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слушателей только в процессе проведения учебных занятий.</w:t>
      </w:r>
    </w:p>
    <w:p w:rsidR="00B2436D" w:rsidRDefault="00B2436D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5. 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ПОЛОЖЕНИЯ ДЛЯ ПРЕПОДАВАТЕЛЕЙ </w:t>
      </w:r>
      <w:proofErr w:type="gramStart"/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ИЗО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СТУДИИ</w:t>
      </w:r>
      <w:proofErr w:type="gramEnd"/>
    </w:p>
    <w:p w:rsidR="008C4307" w:rsidRPr="008C4307" w:rsidRDefault="008C4307" w:rsidP="00B2436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Преподавание в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по </w:t>
      </w:r>
      <w:hyperlink r:id="rId23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специальным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программам, утвержденным циклов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ой методической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колледжа</w:t>
      </w:r>
      <w:r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. Оплата труда преподавателей договорная.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5.2. Режим труда преподавателей - почасовая работа согласно учебному плану и учебной программе.</w:t>
      </w:r>
    </w:p>
    <w:p w:rsidR="00B2436D" w:rsidRDefault="00B2436D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6. </w:t>
      </w:r>
      <w:r w:rsidR="00B243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ЗАКЛЮЧИТЕЛЬНЫЕ ПОЛОЖЕНИЯ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6.1. Деньги, поступившие в качестве платы за обучение, расходуются: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учебные и производственные нужды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колледжа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(музейная практика, </w:t>
      </w:r>
      <w:hyperlink r:id="rId24" w:tooltip="Ремонтные работы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ремонтные работы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и др.)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на </w:t>
      </w:r>
      <w:hyperlink r:id="rId25" w:tooltip="Оплата труда" w:history="1">
        <w:r w:rsidRPr="008C430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оплату труда</w:t>
        </w:r>
      </w:hyperlink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 з</w:t>
      </w:r>
      <w:r w:rsidRPr="00971FD4">
        <w:rPr>
          <w:rFonts w:ascii="Times New Roman" w:eastAsia="Times New Roman" w:hAnsi="Times New Roman" w:cs="Times New Roman"/>
          <w:color w:val="auto"/>
          <w:sz w:val="28"/>
          <w:szCs w:val="28"/>
        </w:rPr>
        <w:t>аведующему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на оплату труда преподавателей, ведущих занятия;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на оплату труда членов комиссии за просмотры работ учащихся;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- на оплату труда обслуживающего персонала;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дополнительную оплату административно-хозяйственному персоналу, обеспечивающему обучение в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приобретение материалов и оборудования, необходимых для осуществления учебного процесса и другие нужды </w:t>
      </w:r>
      <w:r w:rsidR="00B2436D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колледжа</w:t>
      </w: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C4307" w:rsidRPr="008C4307" w:rsidRDefault="008C4307" w:rsidP="008C430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Сметно-финансовый расчет на содержание </w:t>
      </w:r>
      <w:proofErr w:type="spellStart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>ИЗОстудии</w:t>
      </w:r>
      <w:proofErr w:type="spellEnd"/>
      <w:r w:rsidRPr="008C4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составляется ежегодно и может индексироваться.</w:t>
      </w:r>
    </w:p>
    <w:p w:rsidR="008C4307" w:rsidRPr="008C4307" w:rsidRDefault="008C4307" w:rsidP="008C4307">
      <w:pPr>
        <w:pStyle w:val="31"/>
        <w:shd w:val="clear" w:color="auto" w:fill="auto"/>
        <w:tabs>
          <w:tab w:val="left" w:pos="1134"/>
        </w:tabs>
        <w:spacing w:before="0" w:after="0" w:line="276" w:lineRule="auto"/>
        <w:ind w:left="709" w:firstLine="0"/>
        <w:jc w:val="both"/>
      </w:pPr>
    </w:p>
    <w:sectPr w:rsidR="008C4307" w:rsidRPr="008C4307" w:rsidSect="00F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81B"/>
    <w:multiLevelType w:val="multilevel"/>
    <w:tmpl w:val="D054AC9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7"/>
    <w:rsid w:val="00106167"/>
    <w:rsid w:val="005F6153"/>
    <w:rsid w:val="008C4307"/>
    <w:rsid w:val="008D439F"/>
    <w:rsid w:val="00971FD4"/>
    <w:rsid w:val="00B2436D"/>
    <w:rsid w:val="00B47161"/>
    <w:rsid w:val="00C26C22"/>
    <w:rsid w:val="00E96711"/>
    <w:rsid w:val="00F046A9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semiHidden/>
    <w:unhideWhenUsed/>
    <w:qFormat/>
    <w:rsid w:val="008C430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1"/>
    <w:locked/>
    <w:rsid w:val="008C43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430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31"/>
    <w:locked/>
    <w:rsid w:val="008C4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8C4307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06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6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semiHidden/>
    <w:unhideWhenUsed/>
    <w:qFormat/>
    <w:rsid w:val="008C430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1"/>
    <w:locked/>
    <w:rsid w:val="008C43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430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31"/>
    <w:locked/>
    <w:rsid w:val="008C43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8C4307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06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6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/wiki/001/212.php" TargetMode="External"/><Relationship Id="rId18" Type="http://schemas.openxmlformats.org/officeDocument/2006/relationships/hyperlink" Target="http://pandia.ru/text/category/obrazovatelmznie_programmi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/wiki/001/182.php" TargetMode="External"/><Relationship Id="rId7" Type="http://schemas.openxmlformats.org/officeDocument/2006/relationships/hyperlink" Target="http://pandia.ru/text/categ/nauka/467.php" TargetMode="External"/><Relationship Id="rId12" Type="http://schemas.openxmlformats.org/officeDocument/2006/relationships/hyperlink" Target="http://pandia.ru/text/category/20_yanvarya/" TargetMode="External"/><Relationship Id="rId17" Type="http://schemas.openxmlformats.org/officeDocument/2006/relationships/hyperlink" Target="http://pandia.ru/text/category/uchebnie_programmi/" TargetMode="External"/><Relationship Id="rId25" Type="http://schemas.openxmlformats.org/officeDocument/2006/relationships/hyperlink" Target="http://pandia.ru/text/category/oplata_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chebnie_distciplini/" TargetMode="External"/><Relationship Id="rId20" Type="http://schemas.openxmlformats.org/officeDocument/2006/relationships/hyperlink" Target="http://pandia.ru/text/categ/wiki/001/259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/wiki/001/271.php" TargetMode="External"/><Relationship Id="rId24" Type="http://schemas.openxmlformats.org/officeDocument/2006/relationships/hyperlink" Target="http://pandia.ru/text/category/remontnie_rabo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20.php" TargetMode="External"/><Relationship Id="rId23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30_iyunya/" TargetMode="External"/><Relationship Id="rId19" Type="http://schemas.openxmlformats.org/officeDocument/2006/relationships/hyperlink" Target="http://pandia.ru/text/categ/nauka/44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_sentyabrya/" TargetMode="External"/><Relationship Id="rId14" Type="http://schemas.openxmlformats.org/officeDocument/2006/relationships/hyperlink" Target="http://pandia.ru/text/categ/wiki/001/266.php" TargetMode="External"/><Relationship Id="rId22" Type="http://schemas.openxmlformats.org/officeDocument/2006/relationships/hyperlink" Target="http://pandia.ru/text/categ/wiki/001/197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4</cp:revision>
  <dcterms:created xsi:type="dcterms:W3CDTF">2017-03-12T22:23:00Z</dcterms:created>
  <dcterms:modified xsi:type="dcterms:W3CDTF">2017-03-13T01:44:00Z</dcterms:modified>
</cp:coreProperties>
</file>