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6D" w:rsidRDefault="007A1855" w:rsidP="00562E6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-679450</wp:posOffset>
            </wp:positionV>
            <wp:extent cx="7550150" cy="10602595"/>
            <wp:effectExtent l="0" t="0" r="0" b="8255"/>
            <wp:wrapThrough wrapText="bothSides">
              <wp:wrapPolygon edited="0">
                <wp:start x="0" y="0"/>
                <wp:lineTo x="0" y="21578"/>
                <wp:lineTo x="21527" y="21578"/>
                <wp:lineTo x="21527" y="0"/>
                <wp:lineTo x="0" y="0"/>
              </wp:wrapPolygon>
            </wp:wrapThrough>
            <wp:docPr id="1" name="Рисунок 1" descr="C:\Users\Admin\Desktop\САЙТ\28-04-2018_03-14-30\Скан самообследова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8-04-2018_03-14-30\Скан самообследование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0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2E6D" w:rsidRDefault="00562E6D" w:rsidP="00562E6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Положение разработано </w:t>
      </w:r>
      <w:r w:rsidR="00562E6D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Федерального закона от 29.12.2012 г. №273 - ФЗ «Закон об образовании в Российской Федерации» (п. 3,13 ч. 3 ст. 28, п. 3 ч. 2 ст. 29)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приказом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Минобрнауки России от 14 июня 2013 г. </w:t>
      </w:r>
      <w:r w:rsidR="00C00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462 </w:t>
      </w:r>
      <w:r w:rsid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Порядка проведения самообследования образовательной организацией</w:t>
      </w:r>
      <w:r w:rsid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приказом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Минобрнауки России от 14 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г. 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1218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внесении</w:t>
      </w:r>
      <w:proofErr w:type="gramEnd"/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изменений в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 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проведения самообследования образовательной организаци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утвержденный  приказом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Минобрнауки России от 14 июня 2013 г. 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562E6D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462</w:t>
      </w:r>
      <w:r w:rsidR="00562E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Уставом </w:t>
      </w:r>
      <w:r w:rsid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краевого государственного автономного профессионального образовательного учреждения «Дальнегорский индустриально-технологический колледж» 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устанавливает правила подготовки и организации проведения самообследования </w:t>
      </w:r>
      <w:r w:rsid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КГА ПОУ «ДИТК»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</w:t>
      </w:r>
      <w:r w:rsid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колледж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562E6D" w:rsidRDefault="00562E6D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8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0832" w:rsidRPr="001408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  <w:r w:rsidR="00140832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Целями проведения самообследования являются обеспечение доступности и открытости информации о состоянии образовательной деятельности организации, а также подготовка отчета о результатах самообследования (далее - отчет). </w:t>
      </w:r>
    </w:p>
    <w:p w:rsidR="00D2023D" w:rsidRPr="00D2023D" w:rsidRDefault="00D2023D" w:rsidP="00D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самообследования является установление степени проявления измеряемых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 у объектов изучения и оценивания, выявления наличия или отсутствие динамики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образовательной системы колледжа в целом, создание целостной системы оценочных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 педагогических процессов.</w:t>
      </w:r>
    </w:p>
    <w:p w:rsidR="00D2023D" w:rsidRPr="00D2023D" w:rsidRDefault="00D2023D" w:rsidP="00D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В соответствии с целями и задачами самообследование выполняет ряд функций:</w:t>
      </w:r>
    </w:p>
    <w:p w:rsidR="00D2023D" w:rsidRPr="00D2023D" w:rsidRDefault="00D2023D" w:rsidP="00D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2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оценочная функция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осуществление с целью выявления соответствия оцениваемых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параметров нормативным и современным параметрам и требованиям;</w:t>
      </w:r>
    </w:p>
    <w:p w:rsidR="00D2023D" w:rsidRPr="00D2023D" w:rsidRDefault="00D2023D" w:rsidP="00D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23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диагностическая функция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выявление </w:t>
      </w:r>
      <w:proofErr w:type="gramStart"/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 возникновения отклонений состояния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</w:t>
      </w:r>
      <w:proofErr w:type="gramEnd"/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оценивания нормативных и </w:t>
      </w:r>
      <w:proofErr w:type="spellStart"/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научнообоснованных</w:t>
      </w:r>
      <w:proofErr w:type="spellEnd"/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параметров, по которым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осуществляется его оценка (самооценка);</w:t>
      </w:r>
    </w:p>
    <w:p w:rsidR="00D2023D" w:rsidRPr="00D2023D" w:rsidRDefault="00D2023D" w:rsidP="00D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83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прогностическая функция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оценка (самооценка) последствий проявления отклонений для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самого оцениваемого объекта и тех, с которыми он вступает во взаимодействие.</w:t>
      </w:r>
    </w:p>
    <w:p w:rsidR="00D04B77" w:rsidRDefault="00D2023D" w:rsidP="00D2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202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Самообследование проводится в колледже ежегодно. </w:t>
      </w:r>
    </w:p>
    <w:p w:rsidR="00DC4463" w:rsidRDefault="00DC4463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 - процедура оценивания (</w:t>
      </w:r>
      <w:proofErr w:type="spellStart"/>
      <w:r w:rsidRPr="00DC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самооценивания</w:t>
      </w:r>
      <w:proofErr w:type="spellEnd"/>
      <w:r w:rsidRPr="00DC4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Процесс самообследования -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коллектива</w:t>
      </w:r>
      <w:r w:rsidRPr="00DC4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0832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Процедура самообследования включает в себя следующие этапы: </w:t>
      </w:r>
    </w:p>
    <w:p w:rsidR="00140832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планирование и подготовка работ по самообследованию;</w:t>
      </w:r>
    </w:p>
    <w:p w:rsidR="00140832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и проведение самообследования;</w:t>
      </w:r>
    </w:p>
    <w:p w:rsidR="00140832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обобщение полученных результатов и на их основе формирование отчета;</w:t>
      </w:r>
    </w:p>
    <w:p w:rsidR="00D04B77" w:rsidRDefault="00140832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рассмотрение отчета на заседании педагогического совета</w:t>
      </w:r>
      <w:r w:rsidR="00D04B77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40832" w:rsidRDefault="00D04B77" w:rsidP="0014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Сроки, форма проведения самообследования, состав лиц, привлекаемых для его проведения, определяются </w:t>
      </w:r>
      <w:r w:rsidR="00140832" w:rsidRP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директором 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40832" w:rsidRP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олледжа и закрепляются соответствующим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0832" w:rsidRP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«О проведении самообследования в 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40832" w:rsidRP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в 20___/20____ учебном году»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A19E4" w:rsidRDefault="00CA19E4" w:rsidP="00140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Отчетным периодом является предшествующий самообследованию календарный год.</w:t>
      </w:r>
    </w:p>
    <w:p w:rsidR="00140832" w:rsidRDefault="00140832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40832" w:rsidRPr="00140832" w:rsidRDefault="00140832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08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ПЛАНИРОВАНИЕ И ПОДГОТОВКА РАБОТ ПО САМООБСЛЕДОВАНИЮ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Самообследование проводится по решению 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педагогического совета колледжа.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колледжа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издает приказ о порядке, сроках проведения самообследования и составе лиц по проведению самообследования (далее - рабочая группа).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Председателем рабочей группы является </w:t>
      </w:r>
      <w:r w:rsidR="001408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колледжа.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2.4. В состав рабочей группы включаются: </w:t>
      </w:r>
      <w:r w:rsidR="008C50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руководители структурных подразделений, председатели цикловых методических комиссий; библиотекарь; члены наблюдательного совета.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5010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При подготовке к проведению самообследования председатель рабочей группы проводит организационное подготовительное совещание с членами рабочей группы, на котором:</w:t>
      </w:r>
    </w:p>
    <w:p w:rsidR="008C5010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рассматривается и утверждается план проведения самообследования;</w:t>
      </w:r>
    </w:p>
    <w:p w:rsidR="008C5010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каждым членом рабочей группы закрепляются направления работы организации, подлежащие изучению в процессе самообследования;</w:t>
      </w:r>
    </w:p>
    <w:p w:rsidR="008C5010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уточняются вопросы, подлежащие изучению и оценке в ходе самообследования;</w:t>
      </w:r>
    </w:p>
    <w:p w:rsidR="008C5010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определяются сроки предварительного и окончательного рассмотрения результатов самообследования;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назначаются ответственные лица за координацию работ по самообследованию и за свод и оформление результатов самообследования. </w:t>
      </w:r>
    </w:p>
    <w:p w:rsidR="008C5010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В план проведения самообследования включаются:</w:t>
      </w:r>
    </w:p>
    <w:p w:rsidR="00BD67BC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оценки воспитательно-образовательной деятельности, структуры управления организации, содержания и качества подготовки воспитанников, организации воспитательно-образовательного процесса</w:t>
      </w:r>
      <w:r w:rsidR="00BD6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D67BC" w:rsidRDefault="00BD67BC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04B77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качества кадрового, учебно-методического, информационного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D67BC" w:rsidRDefault="00BD67BC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материально-технической базы;</w:t>
      </w:r>
    </w:p>
    <w:p w:rsidR="00BD67BC" w:rsidRDefault="00BD67BC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04B77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функционирования внутренней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емы оценки качества образования;</w:t>
      </w:r>
    </w:p>
    <w:p w:rsidR="00BD67BC" w:rsidRDefault="00BD67BC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04B77"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медицинского обеспечения, организации питания;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анализ показателей деятельности организации. </w:t>
      </w:r>
    </w:p>
    <w:p w:rsidR="00BD67BC" w:rsidRDefault="00BD67BC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4B77" w:rsidRPr="00BD67BC" w:rsidRDefault="00BD67BC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67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ОРГАНИЗАЦИЯ И ПРОВЕДЕНИЕ САМООБСЛЕДОВАНИЯ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Организация самообследования осуществляется в соответствии с планом по его проведению, который принимается решением рабочей группы</w:t>
      </w:r>
    </w:p>
    <w:p w:rsidR="00343B8C" w:rsidRPr="00380A34" w:rsidRDefault="007D4619" w:rsidP="00343B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Рабочая группа готовит отчет по самообследованию. </w:t>
      </w:r>
      <w:r w:rsidR="00343B8C"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 по самообследованию включает в себя следующие сведения:</w:t>
      </w:r>
    </w:p>
    <w:p w:rsidR="00343B8C" w:rsidRPr="00380A34" w:rsidRDefault="00343B8C" w:rsidP="00343B8C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титульный лист (полное наименование образовательной организации в соответствии с уставом; гриф «Утверждаю» с датой и подписью директора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олледжа; дата рассмотрения и номер протокола рассмотрения отчета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педагогического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олледжа);</w:t>
      </w:r>
    </w:p>
    <w:p w:rsidR="00343B8C" w:rsidRPr="00380A34" w:rsidRDefault="00343B8C" w:rsidP="00343B8C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преамбула (реквизиты приказа директора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олледжа о проведении самообследования; сведения о том, что анализировалось и оценивалось в ходе самообследования; какие материалы были исследованы в ходе самообследования (нормативно-правовая документация, учебные планы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программы,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и информационное обеспечение, сведения о кадровом и материально-техническом оснащении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зовательного процесса и т. п.).</w:t>
      </w:r>
      <w:proofErr w:type="gramEnd"/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общие сведения о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олледже (полное наименование образовательной организации (ОО)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ставом, организационно-правовая форма по уставу, тип ОО, юридический адрес, телефон, учредитель, устав, свидетельство о внесении записи в Единый государственный реестр юридических лиц, свидетельство о постановке на учет в налоговом органе, свидетельство о землепользовании, акт о приемке собственности в оперативное управление, лицензия на право осуществления образовательной деятельности, свидетельство о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 аккредитации, банковские реквизиты);</w:t>
      </w:r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система управления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олледжем (организационная структура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олледжа и ее соответствие решаемым задачам; порядок организации управления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олледжем; наличие коллективных органов управления, их полномочия, круг решаемых вопросов; наличие и характеристика системы контроля качества (элементов системы) в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олледже; наличие утвержденных в установленном порядке локальных актов, регламентирующих структуру управления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олледжа об основных направлениях деятельности образовательного учреждения, о структурных подразделениях, должностных инструкций;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локальных нормативных актов, регламентирующих организацию образовательной деятельности; организация годового и перспективного планирования; порядок организации и ведения делопроизводства; психологический климат в коллективе);</w:t>
      </w:r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структура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подготовки специалистов (образовательные программы различного уровня, определенные лицензией и фактически реализуемые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олледжем; динамика изменений в перечне реализуемых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профессий 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специальностей за соответствующий период: по каким образовательным программам начата подготовка, по каким - прекращена; какие программы, имеющиеся в лицензии, не реализуются совсем и почему; порядок формирования контингента обучающихся и работа по его сохранению;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при приеме документов и при зачислении (в целом по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олледжу и по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каждой специальности с разбивкой по формам обучения); сведения об общей численности студентов, в том числе с разбивкой по специальностям и формам обучения; число студентов, обучающихся на условиях полного возмещения затрат на обучение (на платной основе); выпуск специалистов за последний год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и по каждой профессии, специальности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proofErr w:type="gramEnd"/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содержание и качество подготовки обучающихся (соответствие учебного плана и профессиональной образовательной программы требованиям федерального государственного образовательного стандарта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профессиям,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специальностям; уровень требований при промежуточной аттестации (анализ содержания экзаменационных билетов, вариантов итоговых контрольных работ и результатов зачетов, экзаменов); степень усвоения студентами программного материала (на основе анализа результатов промежуточных аттестаций); результаты государственной итоговой аттестации, итоги работы ГАК (анализ отчетов председателей ГАК).</w:t>
      </w:r>
    </w:p>
    <w:p w:rsidR="00343B8C" w:rsidRPr="00380A34" w:rsidRDefault="00343B8C" w:rsidP="00343B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организация учебного процесса (соответствие организации учебного процесса графику учебного процесса и учебным планам (начало учебного года, деление на семестры, наличие экзаменационных сессий, их количество); выполнение требований к максимальной и аудиторной нагрузке студентов; одно- или двухсменная организация занятий, соответствие продолжительности академического часа нормативным требованиям;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расписания занятий, его форма и технология составления (на какой срок разрабатывается, порядок внесения изменений в расписание); порядок ознакомления студентов с расписанием занятий; основные виды учебных занятий (охарактеризовать); использование в учебном процессе инноваций, современных педагогических технологий (в </w:t>
      </w:r>
      <w:proofErr w:type="spell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информационных) внедрение новых форм, методов обучения и средств активизации познавательной деятельности студентов;</w:t>
      </w:r>
      <w:proofErr w:type="gramEnd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промежуточных аттестаций, порядок пересдачи зачетов и экзаменов; порядок разработки и утверждения тем курсовых и выпускных квалификационных работ, порядок их защиты; организация самостоятельной работы студентов (наличие методических указаний, учебно-методических материалов в помощь студентам), организация контроля ее выполнения; уровень ориентации учебного процесса на практическую деятельность; организация практик: наличие учебно-программной документации, методического обеспечения, организация руководства практиками, отчетная документация студентов);</w:t>
      </w:r>
      <w:proofErr w:type="gramEnd"/>
    </w:p>
    <w:p w:rsidR="00343B8C" w:rsidRPr="00380A34" w:rsidRDefault="00343B8C" w:rsidP="007D46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организация воспитательного процесса (наличие концепции (программы) воспитательной работы, ее характеристика; структура административного подразделения, ответственного за воспитательную работу; планирование и анализ воспитательной работы; перечень локальных актов, регламентирующих проведение воспитательной работы и деятельность ответственного подразделения; хара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ктеристика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основных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аправлений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воспитательной работы,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ее формы и методы,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результативность; организация студенческого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самоуправления;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использования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 возможностей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воспитательного процесса (наличие в рабочих учебных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граммах нравственных, психолого-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аспектов и др.); организация психолого-консультационной и профилактической работы, ее результативность; уровень методического обеспечения воспитательной работы; наличие и эффективность использования материально-технической базы для внеучебной работы; наличие механизмов стимулирования студентов за достижения в учебной и внеучебной деятельности);</w:t>
      </w:r>
    </w:p>
    <w:p w:rsidR="00343B8C" w:rsidRPr="00380A34" w:rsidRDefault="00343B8C" w:rsidP="00343B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социально-бытовые условия (медицинское обслуживание, лечебно-оздоровительная работа, наличие в штате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олледжа медицинского подразделения (оборудованных помещений для осуществления лечебно-оздоровительной работы); общественное питание (наличие собственных столовой); объекты физической культуры и спорта; студенческое общежитие с указанием числа мест, наличия в них необходимых условий для проживания, питания, культурного отдыха, учебы и т. д.; помещения для отдыха, досуга, культурных мероприятий; численность студентов, получающих социальную стипендию)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востребованность выпускников (трудоустройство выпускников, отзывы работодателей; сведения о наличии (отсутствии) выпускников, состоящих на учете в службе занятости);</w:t>
      </w:r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качество кадрового потенциала (численность педагогического состава (с разбивкой на штатных работников, внутренних и внешних совместителей); качественный состав преподавателей: наличие квалификационных категорий; соответствие базового образования профилю преподаваемых дисциплин; привлечение ведущих специалистов отрасли, практических работников к работе со студентами; качественный состав цикловых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методических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комиссий; формы работы с преподавателями;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повышения квалификации педагогических кадров: планирование, формы работы, численность прошедших повышение квалификации за обследуемый период; организация работы по аттестации педагогических и руководящих кадров);</w:t>
      </w:r>
      <w:proofErr w:type="gramEnd"/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научно-методический потенциал (документы, регламентирующие порядок организации и проведения научной работы; наличие структур или лиц, отвечающих за организацию и проведение НИР; планирование НИР; основные формы научно-исследовательской деятельности; подготовка и проведение научных, научно-практических 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семинаров; научные публикации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(монографии, материалы конференций, научные статьи, тезисы выступлений и т. д.); участие в научных, научно-практических конференциях, семинарах; изучение и обобщение передового опыта)</w:t>
      </w:r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материально-техническая база (общая площадь учебных помещений; общее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количество учебных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кабинетов, лабор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аторий; их соответствие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лицензионным требованиям; урове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нь оснащенности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олледжа учебно-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лабораторным оборудованием, степень его новизны, динамика обновления материально-технической базы; общее количество компьютерных классов; использование баз организаций для практической подготовки специалистов);</w:t>
      </w:r>
    </w:p>
    <w:p w:rsidR="00343B8C" w:rsidRPr="00380A34" w:rsidRDefault="00343B8C" w:rsidP="00343B8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учебно-методическое, библиотечно-информационное обеспечение (сведения о наличии в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олледже собственной библиотеки и читального зала; общий фонд библиотеки и фонд учебной литературы с разбивкой по специальностям; выполнение лицензионных и аккредитационных нормативов по обеспеченности студентов литературой различного вида; размер денежных средств, затраченных на приобретение новой учебной литературы; динамика пополнения библиотечного фонда; количество изданных преподавателями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олледжа учебников, учебных и учебно-методических пособий, методических разработок (всего и с различными грифами), количество печатных листов; общее количество ПЭВМ, в том числе используемых в учебном процессе; степень новизны ПЭВМ; наличие программных продуктов (с разбивкой по видам: обучающие, моделирующие, контролирующие и др.), используемых в учебном процессе. </w:t>
      </w:r>
      <w:proofErr w:type="gramStart"/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электронных учебников, мультимедийных обучающих систем и других программных продуктов, разработанных преподавателями учебного заведения; общее количество оргтехники и ТСО с разбивк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по видам, степень их новизны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proofErr w:type="gramEnd"/>
    </w:p>
    <w:p w:rsidR="00343B8C" w:rsidRPr="00380A34" w:rsidRDefault="00343B8C" w:rsidP="00343B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характеристика системы управления качеством обучения (наличие локальных актов и планирующих документов, регламентирующих работу по организации управления качеством подготовки специалистов; формы и методы, используемые при проведении контроля; виды (входной, текущий, промежуточный, итоговый) и инструменты (тесты, контрольные работы и домашние задания, экзаменационные и зачетные вопросы) контроля; порядок организации и проведения государственной итоговой аттестации выпускников: наличие документов, регламентирующих ее проведение и работу ГАК; состав ГАК; уровень требований; результаты мониторинга удовлетворенности образовательным процессом);</w:t>
      </w:r>
    </w:p>
    <w:p w:rsidR="00343B8C" w:rsidRDefault="00343B8C" w:rsidP="00343B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анализ показателей деятельности 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олледжа, установленных Приказом Министерства образования и науки РФ от 10.12.2013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="007D4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0A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1324 «Об утверждении показателей деятельности образовательной организации, подлежащей самообследованию»:</w:t>
      </w:r>
    </w:p>
    <w:p w:rsidR="00343B8C" w:rsidRPr="008838EC" w:rsidRDefault="00343B8C" w:rsidP="00343B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343B8C" w:rsidRPr="00451159" w:rsidRDefault="00343B8C" w:rsidP="00343B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7109"/>
        <w:gridCol w:w="1510"/>
      </w:tblGrid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№ </w:t>
            </w:r>
          </w:p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п</w:t>
            </w:r>
            <w:proofErr w:type="gramEnd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Единица измерения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 и специалистов среднего звена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</w:t>
            </w: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lastRenderedPageBreak/>
              <w:t>«хорошо» и «отлично», в общей численности выпускников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lastRenderedPageBreak/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Высшая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Первая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widowControl w:val="0"/>
              <w:spacing w:line="312" w:lineRule="exact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Численность/удельный вес численности педагогических работников, прошедших повышение</w:t>
            </w:r>
            <w:r w:rsidRPr="007D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D461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квалификации / профессиональную переподготовку </w:t>
            </w:r>
            <w:proofErr w:type="gramStart"/>
            <w:r w:rsidRPr="007D461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  <w:r w:rsidRPr="007D4619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последние 3 года, в общей численности 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proofErr w:type="spell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jc w:val="center"/>
            </w:pPr>
            <w:proofErr w:type="spell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pStyle w:val="2"/>
              <w:shd w:val="clear" w:color="auto" w:fill="auto"/>
              <w:spacing w:before="0" w:line="312" w:lineRule="exact"/>
              <w:jc w:val="left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7D4619">
              <w:rPr>
                <w:rStyle w:val="95pt"/>
                <w:b w:val="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тыс</w:t>
            </w:r>
            <w:proofErr w:type="gram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.р</w:t>
            </w:r>
            <w:proofErr w:type="gramEnd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уб</w:t>
            </w:r>
            <w:proofErr w:type="spellEnd"/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%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Инфраструктура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кв</w:t>
            </w:r>
            <w:proofErr w:type="gramStart"/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единиц</w:t>
            </w:r>
          </w:p>
        </w:tc>
      </w:tr>
      <w:tr w:rsidR="00343B8C" w:rsidRPr="007D4619" w:rsidTr="000A1B00">
        <w:tc>
          <w:tcPr>
            <w:tcW w:w="959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Численность/удельный вес численности студентов, проживающих в общежитии, в общей численности студентов, нуждающихся в общежитии</w:t>
            </w:r>
          </w:p>
        </w:tc>
        <w:tc>
          <w:tcPr>
            <w:tcW w:w="1523" w:type="dxa"/>
          </w:tcPr>
          <w:p w:rsidR="00343B8C" w:rsidRPr="007D4619" w:rsidRDefault="00343B8C" w:rsidP="000A1B0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4619">
              <w:rPr>
                <w:rStyle w:val="95pt"/>
                <w:rFonts w:eastAsiaTheme="minorHAnsi"/>
                <w:b w:val="0"/>
                <w:sz w:val="24"/>
                <w:szCs w:val="24"/>
              </w:rPr>
              <w:t>человек/%</w:t>
            </w:r>
          </w:p>
        </w:tc>
      </w:tr>
    </w:tbl>
    <w:p w:rsidR="007D4619" w:rsidRDefault="007D4619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2E6D" w:rsidRDefault="00562E6D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04B77" w:rsidRPr="007D4619" w:rsidRDefault="007D4619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D461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4. ОБОБЩЕНИЕ ПОЛУЧЕННЫХ РЕЗУЛЬТАТОВ И ФОРМИРОВАНИЕ ОТЧЕТА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Информация, полученная в результате сбора сведений в соответствии с утвержденным планом самообследования, членами рабочей группы передается лицу, ответственному за свод и оформление результатов самообследования организации, не </w:t>
      </w:r>
      <w:proofErr w:type="gramStart"/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позднее</w:t>
      </w:r>
      <w:proofErr w:type="gramEnd"/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за </w:t>
      </w:r>
      <w:r w:rsid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F0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предварительного рассмотрения рабочей группы результатов самообследования.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Лицо, ответственное за свод и оформление результатов самообследования организации, обобщает полученные данные и оформляет их в виде отчета.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4.3. Отчет включает аналитическую часть и результаты анализа показателей деятельности организации.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4.5. После окончательного рассмотрения результатов самообследования итоговая форма отчета направляется на рассмотрение </w:t>
      </w:r>
      <w:r w:rsidR="004F0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педагогического совета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4B77" w:rsidRPr="00167DCE" w:rsidRDefault="00D04B77" w:rsidP="00167DCE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1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4.6. Отчет утверждается приказом </w:t>
      </w:r>
      <w:r w:rsidR="004F0F59" w:rsidRP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директора</w:t>
      </w:r>
      <w:r w:rsidR="00167DCE" w:rsidRP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DCE" w:rsidRPr="00167DCE">
        <w:rPr>
          <w:rFonts w:ascii="Times New Roman" w:hAnsi="Times New Roman" w:cs="Times New Roman"/>
          <w:sz w:val="28"/>
          <w:szCs w:val="28"/>
        </w:rPr>
        <w:t>«Об утверждении отчета</w:t>
      </w:r>
      <w:r w:rsidR="00167DCE">
        <w:rPr>
          <w:rFonts w:ascii="Times New Roman" w:hAnsi="Times New Roman" w:cs="Times New Roman"/>
          <w:sz w:val="28"/>
          <w:szCs w:val="28"/>
        </w:rPr>
        <w:t xml:space="preserve"> </w:t>
      </w:r>
      <w:r w:rsidR="00167DCE" w:rsidRPr="00167DCE">
        <w:rPr>
          <w:rFonts w:ascii="Times New Roman" w:hAnsi="Times New Roman" w:cs="Times New Roman"/>
          <w:sz w:val="28"/>
          <w:szCs w:val="28"/>
        </w:rPr>
        <w:t xml:space="preserve">о самообследовании в </w:t>
      </w:r>
      <w:r w:rsidR="00167DCE">
        <w:rPr>
          <w:rFonts w:ascii="Times New Roman" w:hAnsi="Times New Roman" w:cs="Times New Roman"/>
          <w:sz w:val="28"/>
          <w:szCs w:val="28"/>
        </w:rPr>
        <w:t>к</w:t>
      </w:r>
      <w:r w:rsidR="00167DCE" w:rsidRPr="00167DCE">
        <w:rPr>
          <w:rFonts w:ascii="Times New Roman" w:hAnsi="Times New Roman" w:cs="Times New Roman"/>
          <w:sz w:val="28"/>
          <w:szCs w:val="28"/>
        </w:rPr>
        <w:t>олледже за 20</w:t>
      </w:r>
      <w:r w:rsidR="00167DCE" w:rsidRPr="00167DCE">
        <w:rPr>
          <w:rFonts w:ascii="Times New Roman" w:hAnsi="Times New Roman" w:cs="Times New Roman"/>
          <w:sz w:val="28"/>
          <w:szCs w:val="28"/>
        </w:rPr>
        <w:tab/>
        <w:t xml:space="preserve">/20 учебный год», </w:t>
      </w:r>
      <w:r w:rsidR="004F0F59" w:rsidRP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заверяется печатью организации. </w:t>
      </w:r>
    </w:p>
    <w:p w:rsidR="00D04B77" w:rsidRDefault="00D04B77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4.7. Отчет размещается в сети Интернет на официальном сайте</w:t>
      </w:r>
      <w:r w:rsidR="00167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колледжа 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167DCE" w:rsidRPr="0052636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itk-dg.ru</w:t>
        </w:r>
      </w:hyperlink>
      <w:r w:rsidR="00167DCE">
        <w:rPr>
          <w:rFonts w:ascii="Times New Roman" w:eastAsia="Calibri" w:hAnsi="Times New Roman" w:cs="Times New Roman"/>
          <w:color w:val="0000FF"/>
          <w:sz w:val="27"/>
          <w:szCs w:val="27"/>
        </w:rPr>
        <w:t xml:space="preserve">  </w:t>
      </w:r>
      <w:hyperlink r:id="rId8" w:history="1"/>
      <w:r w:rsidR="00167DCE" w:rsidRPr="00167DCE">
        <w:rPr>
          <w:rStyle w:val="4"/>
          <w:rFonts w:eastAsiaTheme="minorHAnsi"/>
          <w:sz w:val="28"/>
          <w:szCs w:val="28"/>
          <w:lang w:val="ru-RU"/>
        </w:rPr>
        <w:t xml:space="preserve"> 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направляется учредителю не позднее 2</w:t>
      </w:r>
      <w:r w:rsidR="004F0F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 апреля </w:t>
      </w:r>
      <w:r w:rsidRPr="00D0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текущего года.</w:t>
      </w:r>
    </w:p>
    <w:p w:rsidR="00167DCE" w:rsidRDefault="00167DCE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67DCE" w:rsidRPr="00A46D7D" w:rsidRDefault="00167DCE" w:rsidP="00167D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167DCE" w:rsidRPr="00D04B77" w:rsidRDefault="00167DCE" w:rsidP="00D04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7DCE" w:rsidRPr="00D04B77" w:rsidSect="00D0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B19"/>
    <w:multiLevelType w:val="multilevel"/>
    <w:tmpl w:val="9D4C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47F6F"/>
    <w:multiLevelType w:val="hybridMultilevel"/>
    <w:tmpl w:val="5E042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BC"/>
    <w:rsid w:val="00140832"/>
    <w:rsid w:val="00167DCE"/>
    <w:rsid w:val="00343B8C"/>
    <w:rsid w:val="004F0F59"/>
    <w:rsid w:val="004F388B"/>
    <w:rsid w:val="00562E6D"/>
    <w:rsid w:val="005920D5"/>
    <w:rsid w:val="0073288E"/>
    <w:rsid w:val="007A1855"/>
    <w:rsid w:val="007D4619"/>
    <w:rsid w:val="008C5010"/>
    <w:rsid w:val="0094541A"/>
    <w:rsid w:val="00BD67BC"/>
    <w:rsid w:val="00C00DF4"/>
    <w:rsid w:val="00C06BB2"/>
    <w:rsid w:val="00CA19E4"/>
    <w:rsid w:val="00CE4080"/>
    <w:rsid w:val="00D04B77"/>
    <w:rsid w:val="00D2023D"/>
    <w:rsid w:val="00DC4463"/>
    <w:rsid w:val="00FA2133"/>
    <w:rsid w:val="00F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basedOn w:val="a0"/>
    <w:rsid w:val="0034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43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43B8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67D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167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167DC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;Полужирный"/>
    <w:basedOn w:val="a0"/>
    <w:rsid w:val="00343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343B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43B8C"/>
    <w:pPr>
      <w:widowControl w:val="0"/>
      <w:shd w:val="clear" w:color="auto" w:fill="FFFFFF"/>
      <w:spacing w:before="120" w:after="0" w:line="30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167D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167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167DCE"/>
    <w:pPr>
      <w:widowControl w:val="0"/>
      <w:shd w:val="clear" w:color="auto" w:fill="FFFFFF"/>
      <w:spacing w:after="0" w:line="33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kolledz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k-d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Microsoft</cp:lastModifiedBy>
  <cp:revision>10</cp:revision>
  <dcterms:created xsi:type="dcterms:W3CDTF">2018-04-26T02:47:00Z</dcterms:created>
  <dcterms:modified xsi:type="dcterms:W3CDTF">2018-04-28T01:12:00Z</dcterms:modified>
</cp:coreProperties>
</file>