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30" w:rsidRDefault="003B2B30" w:rsidP="007175DA">
      <w:pPr>
        <w:pStyle w:val="a3"/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«Экологическое просвещение несовершеннолетних на территории УГО»</w:t>
      </w:r>
    </w:p>
    <w:p w:rsidR="003B2B30" w:rsidRDefault="003B2B30" w:rsidP="003B2B3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Демиденко Анастасия </w:t>
      </w:r>
    </w:p>
    <w:p w:rsidR="003B2B30" w:rsidRDefault="003B2B30" w:rsidP="003B2B3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КГА ПОУ </w:t>
      </w:r>
      <w:r w:rsidR="00AB5C5C">
        <w:rPr>
          <w:rFonts w:ascii="Times New Roman" w:hAnsi="Times New Roman" w:cs="Times New Roman"/>
          <w:sz w:val="24"/>
          <w:szCs w:val="24"/>
          <w:lang w:eastAsia="ru-RU"/>
        </w:rPr>
        <w:t>«Даль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невосточный технический колледж»</w:t>
      </w:r>
    </w:p>
    <w:p w:rsidR="003B2B30" w:rsidRDefault="003B2B30" w:rsidP="003B2B3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731 группа </w:t>
      </w:r>
    </w:p>
    <w:p w:rsidR="003B2B30" w:rsidRDefault="003B2B30" w:rsidP="003B2B3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Зубок Татьяна Михайловна</w:t>
      </w:r>
    </w:p>
    <w:p w:rsidR="003B2B30" w:rsidRPr="003B2B30" w:rsidRDefault="003B2B30" w:rsidP="003B2B3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5DA" w:rsidRDefault="00285BF9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5DA">
        <w:rPr>
          <w:rFonts w:ascii="Times New Roman" w:hAnsi="Times New Roman" w:cs="Times New Roman"/>
          <w:sz w:val="24"/>
          <w:szCs w:val="24"/>
          <w:lang w:eastAsia="ru-RU"/>
        </w:rPr>
        <w:t>Выдвижение проблем экологии в число приоритетных задач экономического и социального развития общества обусловливает необходимость формирования экологической культуры. Под экологической культурой подразумевается высокий уровень владения системой экологических знаний, экологическая деятельность человека; степень развития индивидуального экологического сознания и поведения личности; степень целенаправленного взаимодействия человека с окружающей средой. </w:t>
      </w:r>
    </w:p>
    <w:p w:rsidR="00285BF9" w:rsidRDefault="00285BF9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5DA">
        <w:rPr>
          <w:rFonts w:ascii="Times New Roman" w:hAnsi="Times New Roman" w:cs="Times New Roman"/>
          <w:sz w:val="24"/>
          <w:szCs w:val="24"/>
          <w:lang w:eastAsia="ru-RU"/>
        </w:rPr>
        <w:t>Экологическая культура подразумевает и исследовательскую деятельность в области экологии (экологии окружающей среды, экологии растений). Самым действенным средством экологического образования является туристско-краеведческая деятельность. Походы, экскурсии, живые впечатления от увиденного в природе позволяют молодому человеку обрести опыт взаимодействия человека с окружающей средой, оценить и понять хрупкость и неповторимость созданных природой уникальных шедевров (геоморфологических, ботанических и т.д.).</w:t>
      </w:r>
    </w:p>
    <w:p w:rsidR="003B2B30" w:rsidRDefault="003B2B30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КГА ПОУ «Дальневосточный технический колледж» действует волонтерское движение «Эко-ОКО», главная цель которого осуществление экологического просвещения,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следовательно знакомство своих студентов с природными особенностями Уссурийского городского округа». </w:t>
      </w:r>
    </w:p>
    <w:p w:rsidR="003B2B30" w:rsidRDefault="003B2B30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 организована групповая работа студентов под предводительством куратора. Каждая группа готовит информацию и разрабатывает туристический маршрут для студентов. После разработки проходит апробация маршрута в «теоретическом», а после и «практическом» виде, т.е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сначала работает просветительское движение, а за ним студенты выезжают в заповедник и осуществляют работу на «месте».</w:t>
      </w:r>
    </w:p>
    <w:p w:rsidR="007175DA" w:rsidRDefault="003B2B30" w:rsidP="003B2B30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деятельности нашей группы студентов просвещение студентов первого курса в рамках программы «Заповедники Приморского края»</w:t>
      </w:r>
      <w:r w:rsidR="007E16C7">
        <w:rPr>
          <w:rFonts w:ascii="Times New Roman" w:hAnsi="Times New Roman" w:cs="Times New Roman"/>
          <w:sz w:val="24"/>
          <w:szCs w:val="24"/>
          <w:lang w:eastAsia="ru-RU"/>
        </w:rPr>
        <w:t xml:space="preserve">  по </w:t>
      </w:r>
      <w:r w:rsidR="007175DA" w:rsidRPr="007175DA">
        <w:rPr>
          <w:rFonts w:ascii="Times New Roman" w:eastAsia="Calibri" w:hAnsi="Times New Roman" w:cs="Times New Roman"/>
          <w:b/>
          <w:sz w:val="24"/>
          <w:szCs w:val="24"/>
        </w:rPr>
        <w:t xml:space="preserve"> заповедник</w:t>
      </w:r>
      <w:r w:rsidR="007E16C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7175DA" w:rsidRPr="007175DA">
        <w:rPr>
          <w:rFonts w:ascii="Times New Roman" w:eastAsia="Calibri" w:hAnsi="Times New Roman" w:cs="Times New Roman"/>
          <w:b/>
          <w:sz w:val="24"/>
          <w:szCs w:val="24"/>
        </w:rPr>
        <w:t xml:space="preserve"> «Уссурийский».</w:t>
      </w:r>
    </w:p>
    <w:p w:rsidR="007E16C7" w:rsidRPr="00AB5C5C" w:rsidRDefault="007E16C7" w:rsidP="003B2B30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Справочно</w:t>
      </w:r>
      <w:r w:rsidRPr="00AB5C5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9708D" w:rsidRDefault="0039708D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Заповедник "Уссурийский" ДВО РАН создан постановлением Президиума Дальневосточного краевого исполнительного комитета № 933 от 07.08.1934 г., а </w:t>
      </w:r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распоряжениями Совета Министров СССР № 16908-р от 23.10.1949 г. и Совета Министров РСФСР № 391-р от 04.07.1973 г. за ним закреплена территория. </w:t>
      </w:r>
    </w:p>
    <w:p w:rsidR="0039708D" w:rsidRDefault="0039708D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Главная заслуга в организации и становлении заповедника принадлежит крупнейшему отечественному ботанику, вице-президенту АН СССР, академику Владимиру Леонтьевичу Комарову. Комплексная экспедиция под его руководством в 1913 г. прошла экспедиционным маршрутом вверх по течению р. </w:t>
      </w:r>
      <w:proofErr w:type="spellStart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Супутинка</w:t>
      </w:r>
      <w:proofErr w:type="spellEnd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(ныне Комаровка). Поэтому вопрос о том, что лесной массив верховий р. </w:t>
      </w:r>
      <w:proofErr w:type="spellStart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Супутинка</w:t>
      </w:r>
      <w:proofErr w:type="spellEnd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заслуживает специальной охраны, был поставлен В.Л. Комаровым еще в дореволюционные годы. Однако возможность его решения появилась лишь в советское время с организацией Дальневосточного филиала АН СССР.</w:t>
      </w:r>
    </w:p>
    <w:p w:rsidR="0039708D" w:rsidRDefault="0039708D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Первоначально площадь заповедника составляла 16 679 га лесных массивов, почти не измененных деятельностью человека. В 1973 г. его территория была увеличена почти в 2,5 раза – до 40 432 га. В 1974 г. постановлением Президиума Дальневосточного научного центра АН СССР </w:t>
      </w:r>
      <w:proofErr w:type="spellStart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Супутинский</w:t>
      </w:r>
      <w:proofErr w:type="spellEnd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заповедник переименован в Уссурийский заповедник им. В.Л. Комарова. В настоящее время его территория делится на два лесничества: </w:t>
      </w:r>
      <w:proofErr w:type="spellStart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Комаровское</w:t>
      </w:r>
      <w:proofErr w:type="spellEnd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, куда вошла первоначальная площадь, и Суворовское, объединившее присоединенные позднее земли.</w:t>
      </w:r>
    </w:p>
    <w:p w:rsidR="0039708D" w:rsidRPr="0039708D" w:rsidRDefault="0039708D" w:rsidP="003B2B30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Заповедные участки расположены на территории Уссурийского и </w:t>
      </w:r>
      <w:proofErr w:type="spellStart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Шкотовского</w:t>
      </w:r>
      <w:proofErr w:type="spellEnd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Приморья, на ю</w:t>
      </w:r>
      <w:bookmarkStart w:id="0" w:name="_GoBack"/>
      <w:bookmarkEnd w:id="0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жных отрогах хр. Пржевальского горной страны Сихотэ-Алинь, в бассейнах верхней части рек Комаровка и Артемовка (</w:t>
      </w:r>
      <w:proofErr w:type="spellStart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Майхе</w:t>
      </w:r>
      <w:proofErr w:type="spellEnd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Заповедник можно считать «естественным музеем», демонстрирующим </w:t>
      </w:r>
      <w:proofErr w:type="gramStart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>горно-лесной</w:t>
      </w:r>
      <w:proofErr w:type="gramEnd"/>
      <w:r w:rsidRPr="00397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ландшафт южного Приморья с характерными для него реками, ключами и лесной растительностью. В лесах заповедника, как было установлено исследованиями, встречаются виды растений и животных, широко распространенные по всему российскому Дальнему Востоку. Кроме того, есть много редких реликтовых форм, сохранившихся с третичного периода до наших дней, которые разъясняют историю формирования местной природы.</w:t>
      </w:r>
    </w:p>
    <w:p w:rsidR="007175DA" w:rsidRPr="007175DA" w:rsidRDefault="007175DA" w:rsidP="003B2B30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В заповеднике нет растений, которые в своем распространении были ограничены лишь этой территорией, но сосредоточены характерные и редкие для Приморья виды (из 10 дальневосточных клёнов в заповеднике растет 7; богато представлены такие семейства, как </w:t>
      </w:r>
      <w:proofErr w:type="spellStart"/>
      <w:r w:rsidRPr="007175DA">
        <w:rPr>
          <w:rFonts w:ascii="Times New Roman" w:eastAsia="Calibri" w:hAnsi="Times New Roman" w:cs="Times New Roman"/>
          <w:sz w:val="24"/>
          <w:szCs w:val="24"/>
        </w:rPr>
        <w:t>актинидиевые</w:t>
      </w:r>
      <w:proofErr w:type="spellEnd"/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75DA">
        <w:rPr>
          <w:rFonts w:ascii="Times New Roman" w:eastAsia="Calibri" w:hAnsi="Times New Roman" w:cs="Times New Roman"/>
          <w:sz w:val="24"/>
          <w:szCs w:val="24"/>
        </w:rPr>
        <w:t>аралиевые</w:t>
      </w:r>
      <w:proofErr w:type="spellEnd"/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7175DA" w:rsidRPr="007175DA" w:rsidRDefault="007175DA" w:rsidP="003B2B30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Кроме видового состава, самобытность растительного мира заповедника сказывается в богатстве видов древесных и кустарниковых растений (Воробьев, 1968). Особый, </w:t>
      </w:r>
      <w:proofErr w:type="spellStart"/>
      <w:r w:rsidRPr="007175DA">
        <w:rPr>
          <w:rFonts w:ascii="Times New Roman" w:eastAsia="Calibri" w:hAnsi="Times New Roman" w:cs="Times New Roman"/>
          <w:sz w:val="24"/>
          <w:szCs w:val="24"/>
        </w:rPr>
        <w:t>южноуссурийский</w:t>
      </w:r>
      <w:proofErr w:type="spellEnd"/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 характер лесов определяется обилием лиан, деревянистых и травянистых. Среди травянистых растений господствуют </w:t>
      </w:r>
      <w:proofErr w:type="gramStart"/>
      <w:r w:rsidRPr="007175DA">
        <w:rPr>
          <w:rFonts w:ascii="Times New Roman" w:eastAsia="Calibri" w:hAnsi="Times New Roman" w:cs="Times New Roman"/>
          <w:sz w:val="24"/>
          <w:szCs w:val="24"/>
        </w:rPr>
        <w:t>многолетние</w:t>
      </w:r>
      <w:proofErr w:type="gramEnd"/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. Однолетние </w:t>
      </w:r>
      <w:r w:rsidRPr="007175DA">
        <w:rPr>
          <w:rFonts w:ascii="Times New Roman" w:eastAsia="Calibri" w:hAnsi="Times New Roman" w:cs="Times New Roman"/>
          <w:sz w:val="24"/>
          <w:szCs w:val="24"/>
        </w:rPr>
        <w:lastRenderedPageBreak/>
        <w:t>растения представлены немногими видами, главным образом занесенными сорными растениями.</w:t>
      </w:r>
    </w:p>
    <w:p w:rsidR="007175DA" w:rsidRPr="007175DA" w:rsidRDefault="007175DA" w:rsidP="003B2B30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 Согласно районированию, принятому в фундаментальных изданиях (Флора СССР, 1934-1964; Черепанов, 1973), территория заповедника относится к Уссурийскому району флоры СССР, охватывающему самую юго-восточную оконечность Амурской области, южную часть Хабаровского края и весь Приморский край.</w:t>
      </w:r>
    </w:p>
    <w:p w:rsidR="007175DA" w:rsidRPr="007175DA" w:rsidRDefault="007175DA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5DA">
        <w:rPr>
          <w:rFonts w:ascii="Times New Roman" w:hAnsi="Times New Roman" w:cs="Times New Roman"/>
          <w:sz w:val="24"/>
          <w:szCs w:val="24"/>
        </w:rPr>
        <w:t xml:space="preserve">Уссурийский заповедник является эталонной территорией южно-уссурийской тайги, уникальная флора которой сохранилась девственной до наших дней среди окружающей, сильно измененной человеком, природы. Здесь господствуют представители самой богатой и разнообразной маньчжурской флоры, для которой особенно типичны многочисленные лиственные породы, а из </w:t>
      </w:r>
      <w:proofErr w:type="gramStart"/>
      <w:r w:rsidRPr="007175DA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7175DA">
        <w:rPr>
          <w:rFonts w:ascii="Times New Roman" w:hAnsi="Times New Roman" w:cs="Times New Roman"/>
          <w:sz w:val="24"/>
          <w:szCs w:val="24"/>
        </w:rPr>
        <w:t xml:space="preserve"> – кедр корейский (сосна корейская), образующие смешанные хвойно-широколиственные леса. Кедр и кедровые леса свойственны нижним и средним поясам гор. </w:t>
      </w:r>
    </w:p>
    <w:p w:rsidR="007175DA" w:rsidRPr="007175DA" w:rsidRDefault="007175DA" w:rsidP="003B2B30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5DA">
        <w:rPr>
          <w:rFonts w:ascii="Times New Roman" w:eastAsia="Calibri" w:hAnsi="Times New Roman" w:cs="Times New Roman"/>
          <w:sz w:val="24"/>
          <w:szCs w:val="24"/>
        </w:rPr>
        <w:t xml:space="preserve">Своеобразие Уссурийского заповедника это крупный массив девственных лиановых хвойно-широколиственных и широколиственных лесов, почти не сохранившихся на остальной территории российского Дальнего Востока. Сочетание сомкнутого древесного полога и могучих деревьев с крупными деревянистыми лианами, колючими кустарниками, пышными реликтовыми папоротниками напоминают о влажном тропическом лесе. </w:t>
      </w:r>
    </w:p>
    <w:p w:rsidR="007E16C7" w:rsidRPr="007E16C7" w:rsidRDefault="007E16C7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C7">
        <w:rPr>
          <w:rFonts w:ascii="Times New Roman" w:hAnsi="Times New Roman" w:cs="Times New Roman"/>
          <w:b/>
          <w:sz w:val="24"/>
          <w:szCs w:val="24"/>
        </w:rPr>
        <w:t>По маршруту</w:t>
      </w:r>
      <w:r w:rsidRPr="007E16C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E1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4"/>
        <w:gridCol w:w="956"/>
        <w:gridCol w:w="1134"/>
        <w:gridCol w:w="1134"/>
        <w:gridCol w:w="1843"/>
        <w:gridCol w:w="1950"/>
      </w:tblGrid>
      <w:tr w:rsidR="007E16C7" w:rsidRPr="007E16C7" w:rsidTr="007E16C7">
        <w:tc>
          <w:tcPr>
            <w:tcW w:w="2554" w:type="dxa"/>
          </w:tcPr>
          <w:p w:rsidR="007E16C7" w:rsidRPr="007E16C7" w:rsidRDefault="007E16C7" w:rsidP="003B2B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7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956" w:type="dxa"/>
          </w:tcPr>
          <w:p w:rsidR="007E16C7" w:rsidRPr="007E16C7" w:rsidRDefault="007E16C7" w:rsidP="003B2B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7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проведение </w:t>
            </w:r>
          </w:p>
        </w:tc>
        <w:tc>
          <w:tcPr>
            <w:tcW w:w="1134" w:type="dxa"/>
          </w:tcPr>
          <w:p w:rsidR="007E16C7" w:rsidRPr="007E16C7" w:rsidRDefault="007E16C7" w:rsidP="003B2B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1134" w:type="dxa"/>
          </w:tcPr>
          <w:p w:rsidR="007E16C7" w:rsidRPr="007E16C7" w:rsidRDefault="007E16C7" w:rsidP="003B2B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6C7">
              <w:rPr>
                <w:rFonts w:ascii="Times New Roman" w:hAnsi="Times New Roman" w:cs="Times New Roman"/>
                <w:sz w:val="20"/>
                <w:szCs w:val="20"/>
              </w:rPr>
              <w:t>Из них транспортные расходы</w:t>
            </w:r>
            <w:r w:rsidRPr="007E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43" w:type="dxa"/>
          </w:tcPr>
          <w:p w:rsidR="007E16C7" w:rsidRPr="007E16C7" w:rsidRDefault="007E16C7" w:rsidP="003B2B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7">
              <w:rPr>
                <w:rFonts w:ascii="Times New Roman" w:hAnsi="Times New Roman" w:cs="Times New Roman"/>
                <w:sz w:val="20"/>
                <w:szCs w:val="20"/>
              </w:rPr>
              <w:t>Дополнительные категории обслуживания</w:t>
            </w:r>
          </w:p>
        </w:tc>
        <w:tc>
          <w:tcPr>
            <w:tcW w:w="1950" w:type="dxa"/>
          </w:tcPr>
          <w:p w:rsidR="007E16C7" w:rsidRPr="007E16C7" w:rsidRDefault="007E16C7" w:rsidP="003B2B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7">
              <w:rPr>
                <w:rFonts w:ascii="Times New Roman" w:hAnsi="Times New Roman" w:cs="Times New Roman"/>
                <w:sz w:val="20"/>
                <w:szCs w:val="20"/>
              </w:rPr>
              <w:t>Возможность дальнейшего применения</w:t>
            </w:r>
          </w:p>
        </w:tc>
      </w:tr>
      <w:tr w:rsidR="007E16C7" w:rsidTr="007E16C7">
        <w:tc>
          <w:tcPr>
            <w:tcW w:w="2554" w:type="dxa"/>
          </w:tcPr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C7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C7">
              <w:rPr>
                <w:rFonts w:ascii="Times New Roman" w:hAnsi="Times New Roman" w:cs="Times New Roman"/>
                <w:sz w:val="24"/>
                <w:szCs w:val="24"/>
              </w:rPr>
              <w:t>Студенты ДВТК</w:t>
            </w:r>
          </w:p>
        </w:tc>
        <w:tc>
          <w:tcPr>
            <w:tcW w:w="956" w:type="dxa"/>
          </w:tcPr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C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C7">
              <w:rPr>
                <w:rFonts w:ascii="Times New Roman" w:hAnsi="Times New Roman" w:cs="Times New Roman"/>
                <w:sz w:val="24"/>
                <w:szCs w:val="24"/>
              </w:rPr>
              <w:t xml:space="preserve"> 450 </w:t>
            </w:r>
            <w:proofErr w:type="spellStart"/>
            <w:r w:rsidRPr="007E16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230 </w:t>
            </w:r>
            <w:proofErr w:type="spellStart"/>
            <w:r w:rsidRPr="007E16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C7">
              <w:rPr>
                <w:rFonts w:ascii="Times New Roman" w:hAnsi="Times New Roman" w:cs="Times New Roman"/>
                <w:sz w:val="24"/>
                <w:szCs w:val="24"/>
              </w:rPr>
              <w:t>Пожилые, школьники</w:t>
            </w:r>
          </w:p>
        </w:tc>
        <w:tc>
          <w:tcPr>
            <w:tcW w:w="1950" w:type="dxa"/>
          </w:tcPr>
          <w:p w:rsidR="007E16C7" w:rsidRPr="007E16C7" w:rsidRDefault="007E16C7" w:rsidP="007E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C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с учетом наличия договора с заповедником</w:t>
            </w:r>
          </w:p>
        </w:tc>
      </w:tr>
    </w:tbl>
    <w:p w:rsidR="00561E73" w:rsidRPr="007E16C7" w:rsidRDefault="007E16C7" w:rsidP="003B2B3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6C7">
        <w:rPr>
          <w:rFonts w:ascii="Times New Roman" w:hAnsi="Times New Roman" w:cs="Times New Roman"/>
          <w:sz w:val="24"/>
          <w:szCs w:val="24"/>
        </w:rPr>
        <w:t xml:space="preserve"> Исходя из практики реализации данного социального </w:t>
      </w:r>
      <w:proofErr w:type="gramStart"/>
      <w:r w:rsidRPr="007E16C7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7E16C7">
        <w:rPr>
          <w:rFonts w:ascii="Times New Roman" w:hAnsi="Times New Roman" w:cs="Times New Roman"/>
          <w:sz w:val="24"/>
          <w:szCs w:val="24"/>
        </w:rPr>
        <w:t xml:space="preserve"> возможно сделать следующий вывод: экологическое просвещение должно основываться не только на теоретическом изучении проблем и основ экологического природопользования, но и обязательное соприкосновение с природой, для  формирования полноценной картины  мира.</w:t>
      </w:r>
    </w:p>
    <w:sectPr w:rsidR="00561E73" w:rsidRPr="007E16C7" w:rsidSect="00F87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F9"/>
    <w:rsid w:val="00285BF9"/>
    <w:rsid w:val="003169BA"/>
    <w:rsid w:val="0039708D"/>
    <w:rsid w:val="003B2B30"/>
    <w:rsid w:val="00561E73"/>
    <w:rsid w:val="006A34DE"/>
    <w:rsid w:val="007175DA"/>
    <w:rsid w:val="007E16C7"/>
    <w:rsid w:val="00AB5C5C"/>
    <w:rsid w:val="00AF4BD4"/>
    <w:rsid w:val="00B06B27"/>
    <w:rsid w:val="00F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175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7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175DA"/>
    <w:pPr>
      <w:spacing w:after="0" w:line="240" w:lineRule="auto"/>
    </w:pPr>
  </w:style>
  <w:style w:type="table" w:styleId="a4">
    <w:name w:val="Table Grid"/>
    <w:basedOn w:val="a1"/>
    <w:uiPriority w:val="59"/>
    <w:rsid w:val="007E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A551C17-7F66-442A-B75E-102DB71B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OD</cp:lastModifiedBy>
  <cp:revision>9</cp:revision>
  <dcterms:created xsi:type="dcterms:W3CDTF">2017-11-05T02:35:00Z</dcterms:created>
  <dcterms:modified xsi:type="dcterms:W3CDTF">2017-11-23T04:41:00Z</dcterms:modified>
</cp:coreProperties>
</file>