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317155557"/>
      <w:bookmarkStart w:id="1" w:name="_Toc317155894"/>
      <w:r w:rsidRPr="0084539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МЕТОДИЧЕСКИЕ РЕКОМЕНДАЦИИ</w:t>
      </w:r>
      <w:bookmarkEnd w:id="0"/>
      <w:bookmarkEnd w:id="1"/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C1432" w:rsidRPr="00590C38" w:rsidRDefault="00AC1432" w:rsidP="00AC1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выполнения и защиты выпускной квалификационной работы в 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реализующ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программы среднего профессионального образования по программам подготовки специалистов среднего звена</w:t>
      </w:r>
    </w:p>
    <w:p w:rsidR="00AC1432" w:rsidRDefault="00AC1432" w:rsidP="00AC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27" w:rsidRDefault="00216927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Методическое  пособие для преподавателей колледжа </w:t>
      </w: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7CB9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CB9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77" w:rsidRDefault="00506877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77" w:rsidRDefault="00506877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77" w:rsidRDefault="00506877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77" w:rsidRPr="00774902" w:rsidRDefault="00506877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31827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</w:t>
      </w:r>
      <w:proofErr w:type="gramEnd"/>
      <w:r w:rsidRPr="0073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методическим Советом   </w:t>
      </w: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методического Совета   ______________ О.Д. Деремешко</w:t>
      </w:r>
    </w:p>
    <w:p w:rsidR="002F7CB9" w:rsidRDefault="002F7CB9" w:rsidP="002F7CB9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06877" w:rsidRPr="00774902" w:rsidRDefault="00506877" w:rsidP="002F7CB9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7CB9" w:rsidRPr="00506877" w:rsidRDefault="002F7CB9" w:rsidP="002F7C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2F7CB9" w:rsidRPr="00903B72" w:rsidRDefault="002F7CB9" w:rsidP="002F7CB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преподавателей колледжа,  готовящих студентов к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ГИА)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организующих</w:t>
      </w:r>
      <w:r w:rsidRPr="0089378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 и защиту</w:t>
      </w:r>
      <w:r w:rsidRPr="0089378C">
        <w:rPr>
          <w:rFonts w:ascii="Times New Roman" w:hAnsi="Times New Roman" w:cs="Times New Roman"/>
          <w:sz w:val="28"/>
          <w:szCs w:val="28"/>
        </w:rPr>
        <w:t xml:space="preserve"> студентами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F7CB9" w:rsidRPr="00903B72" w:rsidRDefault="002F7CB9" w:rsidP="002F7CB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FA" w:rsidRDefault="00644BFA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Pr="00590C38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216927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Рекомендации разработаны в соответствии с Федеральным законом от 29 декабря 2012 г. № 273-ФЗ «Об образовании в Российской Федерации»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 г. № 968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</w:t>
      </w:r>
      <w:r w:rsidR="00BD66EF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7.11.2017)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государственными образовательными стандартами (далее — ФГОС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программам среднего профессионального образования (далее —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14 июня 2013 г. № 464</w:t>
      </w:r>
      <w:r w:rsidR="006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Приказ от 28.08.2020 № 441)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30E" w:rsidRP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межгосударственным стандартом ГОСТ 7.32-2001 «Отчет об исследовательской работе»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требованиями ФГОС по программам СПО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автономное профессиональное образовательное учреждение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Дальнегорский индустриально-технологический колледж»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программы СПО (далее —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оценки степени и уровня освоения обучающимся образовательных программ СПО обеспечива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процедуру проведения государственной итоговой аттестации (далее — ГИА).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ФГОС СПО выпускная квалификационная работа (далее –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— четыре недели и на защиту ВКР — две недели.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защиты ВКР — установление соответствия результатов освоения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СПО, соответствующим требованиям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Государственная экзаменационная комиссия (далее — ГЭК) формируется из преподавателей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ГЭК утверждается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выпускным квалификационным работам, а также критерии оценки знаний утверждаются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обсуждения на заседании педагогического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председателей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ГЭК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лицо, не работающее в образовательной организации, из числа: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ученое звание;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специалистов — представителей работодателей или их объединений по профилю подготовки выпускников.</w:t>
      </w:r>
    </w:p>
    <w:p w:rsidR="00B9583D" w:rsidRPr="00590C38" w:rsidRDefault="00552BC3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="00B9583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216927" w:rsidRPr="00590C38" w:rsidRDefault="00216927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16927"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ОПРЕДЕЛЕНИЕ ТЕМЫ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Темы ВКР определяются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Как правило, перечень тем разрабатывается преподавателями образовательных организаций и обсуждается на заседаниях профильных цикловых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председателей ГЭК.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Тематика рекомендуемых выпускных квалификационных работ ежегодно дополняется и уточняется до 1 декабря текущего года.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</w:t>
      </w:r>
      <w:r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B738CD"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методической комиссии колледжа по профилю.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разработанному заданию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– задание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темы ВКР следует учитывать, что ее содержание может основываться: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обобщении результатов выполненной ранее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использовании результатов выполненных ранее практических заданий.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ВКР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закрепление за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личным заявлениям (Приложение 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не позднее, чем за 2 недели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  <w:proofErr w:type="gramEnd"/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ВЫПУСКНОЙ КВАЛИФИКАЦИОННОЙ РАБОТОЙ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тем выпускных квалификационных работ, закрепление их за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личную подпись)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руководителю ВКР может быть одновременно прикреплено не более восьми выпускников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– нормы часов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обязанности руководителя ВКР входят: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задания на подготовку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совместно с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индивидуального графика работы на весь период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обучающегося по вопросам содержания и последовательности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необходимых источников;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(консультирование обучающегося) в подготовке презентации и доклада для защиты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письменного отзыва на ВКР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Задание для каждого обучающегося разрабатывается в соответствии с утвержденной темой.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ВКР рассматривается цикловыми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комиссиями, подписывается руководителем ВКР и утверждается заместителем руководителя по направлению деятельности.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Задание на ВКР выдается обучающемуся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производственной практики (преддипломной).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обязанности консультанта ВКР входят: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необходимой литературы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части содержания консультируемого вопроса.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консультирования входят в общие часы руководства ВКР 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 </w:t>
      </w:r>
      <w:r w:rsidR="00B738CD"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нормы часов на ВКР приведены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5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8CD" w:rsidRPr="00590C38" w:rsidRDefault="00B738C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И СОДЕРЖАНИЕ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к оформлению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формате оформления ВКР принимается в соответствии с принятыми в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документами.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другим нормативным документам (в т.ч. документам СМК). В </w:t>
      </w:r>
      <w:hyperlink r:id="rId6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приводится пример рекомендуемых требований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 5 – титульный лист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2D0" w:rsidRPr="00590C38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РЕЦЕНЗИРОВАНИЕ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ВКР подлежат обязательному рецензированию.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Внешнее рецензирование ВКР проводится с целью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бъективности оценки труда выпускника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Рецензенты ВКР определяются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защиты.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Рецензия должна включать: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каждого раздела ВКР;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разработки поставленных вопросов и практической значимости работы;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оценку качества выполнения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Содержание рецензии доводится до сведения обучающегося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защиты работы.</w:t>
      </w:r>
    </w:p>
    <w:p w:rsidR="00B9583D" w:rsidRPr="00590C38" w:rsidRDefault="00B9583D" w:rsidP="00590C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Внесение изменений в ВКР после получения рецензии не допускается.</w:t>
      </w:r>
    </w:p>
    <w:p w:rsidR="00612ABD" w:rsidRPr="00612ABD" w:rsidRDefault="00B9583D" w:rsidP="00612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отзывом руководителя и рецензией решает вопрос о допуске обучающегося к защите и передает ВКР в ГЭК. </w:t>
      </w:r>
    </w:p>
    <w:p w:rsidR="003B02D0" w:rsidRPr="00506877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69E" w:rsidRPr="00506877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69E" w:rsidRPr="00506877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69E" w:rsidRPr="00506877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ЗАЩИТЫ ДИПЛОМНОЙ РАБОТЫ (ПРОЕКТА)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ВКР, а также критерии оценки знаний, утвержденные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доводятся до сведения обучающихся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шесть месяцев до начала ГИА.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Вопрос о допуске ВКР (проекта) к защите решается на заседании цикловой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готовность к защите определяется заместителем руководителя по направлению деятельности и оформляется приказом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предварительную защиту выпускной квалификационной работы.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записываются: итоговая оценка ВКР, присуждение квалификации и особые мнения членов комиссии</w:t>
      </w:r>
      <w:r w:rsidR="00C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7, 8, 9)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времени, установленный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но не менее предусмотренного календарным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графиком для прохождения ГИА соответствующей образовательной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прохождение ГИА для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лица назначается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двух раз.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</w:t>
      </w:r>
      <w:r w:rsidR="00384B9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выпускников.</w:t>
      </w:r>
    </w:p>
    <w:p w:rsidR="00262284" w:rsidRPr="00590C38" w:rsidRDefault="00262284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62284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Выполненные ВКР хранятся после их защиты в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пяти лет после выпуска обучающихся из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Списание ВКР оформляется соответствующим актом.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ВКР, представляющие учебно-методическую ценность, могут быть использованы в качестве учебных пособий в кабинетах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запросу предприятия, учреждения, образовательной организации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разрешить снимать копии ВКР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Пункт 21, раздел 1.1 «Руководство»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9583D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Нормы часов на выпускную квалификационную работу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На консультации по выпускной квалификационной работе может отводиться: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экономическая часть - 2-2,5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- 0,5-1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графическая часть - 1-2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иное, включая оплату рецензента, в зависимости от специфики.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Например, консультант по ИКТ, консультант по охране труда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Направления предметной области для консультирования и выделение для этих целей часов определяются образовательной организацией, исходя из специфики специальности. Общее количество выделенных часов не должно превышать предельно допустимых значений.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руководство и консультирование - до 26 часов;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допуск к защите до 1 часа;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председателю и членам аттестационной комиссии - 1 час.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Каждому рецензенту может быть прикреплено не более восьми обучающихся.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397FD4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Default="000E72AB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Требования к оформлению ВКР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Структура и содержание выпускной квалификационной работы определяются в зависимости от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профиля специальности, требований </w:t>
      </w:r>
      <w:r w:rsidR="00D53CE8" w:rsidRPr="00590C38">
        <w:rPr>
          <w:rFonts w:ascii="Times New Roman" w:hAnsi="Times New Roman" w:cs="Times New Roman"/>
          <w:sz w:val="28"/>
          <w:szCs w:val="28"/>
        </w:rPr>
        <w:t>колледжа</w:t>
      </w:r>
      <w:r w:rsidRPr="00590C38">
        <w:rPr>
          <w:rFonts w:ascii="Times New Roman" w:hAnsi="Times New Roman" w:cs="Times New Roman"/>
          <w:sz w:val="28"/>
          <w:szCs w:val="28"/>
        </w:rPr>
        <w:t xml:space="preserve"> и, как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правило, включают в себя: расчетно-пояснительную записку, состоящую из: титульного листа;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содержания; введения; основной части; заключения; списка использованных источников;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приложений (при необходимости, пример задания на ВКР приведен в приложении 3).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темы, сформулировать цель и задачи, объект и предмет ВКР, круг рассматриваемых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введения должен быть в пределах 4-5 страниц.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Основная часть ВКР включает главы (параграфы, разделы) в соответствии с логической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структурой изложения. Название главы не должно дублировать название темы, а название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параграфов - название глав. Формулировки должны быть лаконичными и отражать суть главы</w:t>
      </w:r>
      <w:r w:rsidR="00DE4AF9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(параграфа).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Основная часть ВКР должна содержать, как правило, две главы.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содержится обзор используемых источников информации, нормативной базы по теме ВКР. В этой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главе могут найти место статистические данные, построенные в таблицы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Вторая глава посвящается анализу практического материала, полученного во время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(преддипломной). В этой главе содержится: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изучения на основе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анализа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способов решения выявленных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диаграммы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6. Завершающей частью ВКР является заключение, которое содержит выводы и предложения с 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кратким обоснованием в соответствии с поставленной целью и задачами, раскрывает значимость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полученных результатов. Заключение не должно составлять более пяти страниц текста.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</w:t>
      </w:r>
      <w:r w:rsidR="00D53CE8" w:rsidRPr="00590C38">
        <w:rPr>
          <w:rFonts w:ascii="Times New Roman" w:hAnsi="Times New Roman" w:cs="Times New Roman"/>
          <w:sz w:val="28"/>
          <w:szCs w:val="28"/>
        </w:rPr>
        <w:t>обучающегося</w:t>
      </w:r>
      <w:r w:rsidRPr="00590C38">
        <w:rPr>
          <w:rFonts w:ascii="Times New Roman" w:hAnsi="Times New Roman" w:cs="Times New Roman"/>
          <w:sz w:val="28"/>
          <w:szCs w:val="28"/>
        </w:rPr>
        <w:t xml:space="preserve"> на защите.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7. Список использованных источников отражает перечень источников, которые использовались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 написании ВКР (не менее 20), составленный в следующем порядке: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- указы Президента Российской Федерации (в той же последовательности);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конференций, официальные доклады, официальные отчеты и др.);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8. Приложения могут состоять из дополнительных справочных материалов, имеющих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вспомогательное значение, например: копий документов, выдержек из отчетных материалов,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статистических данных, схем, таблиц, диаграмм, программ, положений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ВКР должен составлять 30-50 страниц печатного текста (без приложений). Текст ВКР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должен быть подготовлен с использованием компьютера в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>, распечатан на одной стороне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белой бумаги формата А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297 мм), если иное не предусмотрено спецификой.</w:t>
      </w: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77" w:rsidRDefault="00506877" w:rsidP="00A821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4C2" w:rsidRPr="00506877" w:rsidRDefault="008004C2" w:rsidP="00A821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68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28FE" w:rsidRPr="00845392" w:rsidRDefault="0078169E" w:rsidP="00A8217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728FE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2728FE" w:rsidRPr="00DE4AF9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tbl>
      <w:tblPr>
        <w:tblW w:w="0" w:type="auto"/>
        <w:tblLook w:val="00A0"/>
      </w:tblPr>
      <w:tblGrid>
        <w:gridCol w:w="4785"/>
        <w:gridCol w:w="4786"/>
      </w:tblGrid>
      <w:tr w:rsidR="002728FE" w:rsidRPr="002728FE" w:rsidTr="008D1BB3">
        <w:tc>
          <w:tcPr>
            <w:tcW w:w="4785" w:type="dxa"/>
            <w:hideMark/>
          </w:tcPr>
          <w:p w:rsidR="00267FB3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FB3" w:rsidRPr="00506877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90C38" w:rsidRPr="002728FE" w:rsidRDefault="008004C2" w:rsidP="00A82174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A82174">
              <w:rPr>
                <w:rFonts w:ascii="Times New Roman" w:eastAsia="Times New Roman" w:hAnsi="Times New Roman" w:cs="Times New Roman"/>
                <w:lang w:eastAsia="ru-RU"/>
              </w:rPr>
              <w:t xml:space="preserve">. директора по </w:t>
            </w:r>
            <w:proofErr w:type="gramStart"/>
            <w:r w:rsidR="00A8217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  <w:p w:rsidR="008004C2" w:rsidRPr="002728FE" w:rsidRDefault="00590C38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«____»________ 20</w:t>
            </w:r>
            <w:r w:rsidR="00590C38" w:rsidRPr="002728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</w:tbl>
    <w:p w:rsidR="00590C38" w:rsidRPr="002728FE" w:rsidRDefault="004C5A90" w:rsidP="00590C3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З</w:t>
      </w:r>
      <w:r w:rsidR="00590C38" w:rsidRPr="002728FE">
        <w:rPr>
          <w:b/>
          <w:bCs/>
          <w:color w:val="auto"/>
          <w:sz w:val="20"/>
          <w:szCs w:val="20"/>
        </w:rPr>
        <w:t>адание на выпускную квалификационную работу</w:t>
      </w:r>
    </w:p>
    <w:tbl>
      <w:tblPr>
        <w:tblStyle w:val="2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1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Студент</w:t>
            </w:r>
            <w:proofErr w:type="gramStart"/>
            <w:r w:rsidRPr="00A92F9D">
              <w:rPr>
                <w:rFonts w:ascii="Times New Roman" w:eastAsia="Times New Roman" w:hAnsi="Times New Roman"/>
              </w:rPr>
              <w:t>у(</w:t>
            </w:r>
            <w:proofErr w:type="spellStart"/>
            <w:proofErr w:type="gramEnd"/>
            <w:r w:rsidRPr="00A92F9D">
              <w:rPr>
                <w:rFonts w:ascii="Times New Roman" w:eastAsia="Times New Roman" w:hAnsi="Times New Roman"/>
              </w:rPr>
              <w:t>ке</w:t>
            </w:r>
            <w:proofErr w:type="spellEnd"/>
            <w:r w:rsidRPr="00A92F9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1668" w:type="dxa"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2F9D">
              <w:rPr>
                <w:rFonts w:ascii="Times New Roman" w:eastAsia="Times New Roman" w:hAnsi="Times New Roman"/>
                <w:sz w:val="16"/>
                <w:szCs w:val="16"/>
              </w:rPr>
              <w:t>(Ф.И.О.)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Курс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№ группы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8188"/>
      </w:tblGrid>
      <w:tr w:rsidR="00A92F9D" w:rsidRPr="00A92F9D" w:rsidTr="00935C94">
        <w:trPr>
          <w:jc w:val="center"/>
        </w:trPr>
        <w:tc>
          <w:tcPr>
            <w:tcW w:w="1840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Специальность: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9903" w:type="dxa"/>
        <w:jc w:val="center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5012"/>
      </w:tblGrid>
      <w:tr w:rsidR="00A92F9D" w:rsidRPr="00A92F9D" w:rsidTr="00935C94">
        <w:trPr>
          <w:jc w:val="center"/>
        </w:trPr>
        <w:tc>
          <w:tcPr>
            <w:tcW w:w="4891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Тема выпускной квалификационной работы: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</w:p>
        </w:tc>
      </w:tr>
      <w:tr w:rsidR="00935C94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C94" w:rsidRPr="00A92F9D" w:rsidRDefault="00935C94" w:rsidP="00935C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Исходные данные: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Pr="002728FE">
        <w:rPr>
          <w:color w:val="auto"/>
          <w:sz w:val="20"/>
          <w:szCs w:val="20"/>
        </w:rPr>
        <w:t>и</w:t>
      </w:r>
      <w:r w:rsidRPr="002728FE">
        <w:rPr>
          <w:i/>
          <w:iCs/>
          <w:color w:val="auto"/>
          <w:sz w:val="20"/>
          <w:szCs w:val="20"/>
        </w:rPr>
        <w:t xml:space="preserve">зделие, входящее в ВКР и подлежащее изготовлению выпускником. </w:t>
      </w:r>
    </w:p>
    <w:p w:rsidR="00590C38" w:rsidRPr="002728FE" w:rsidRDefault="00590C38" w:rsidP="00935C94">
      <w:pPr>
        <w:pStyle w:val="Default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>______</w:t>
      </w:r>
      <w:r w:rsidR="00935C94">
        <w:rPr>
          <w:color w:val="auto"/>
          <w:sz w:val="20"/>
          <w:szCs w:val="20"/>
        </w:rPr>
        <w:t>____________</w:t>
      </w:r>
      <w:r w:rsidRPr="002728FE">
        <w:rPr>
          <w:color w:val="auto"/>
          <w:sz w:val="20"/>
          <w:szCs w:val="20"/>
        </w:rPr>
        <w:t>____________________________________________</w:t>
      </w:r>
      <w:r w:rsidR="00935C94">
        <w:rPr>
          <w:color w:val="auto"/>
          <w:sz w:val="20"/>
          <w:szCs w:val="20"/>
        </w:rPr>
        <w:t>________</w:t>
      </w:r>
      <w:r w:rsidRPr="002728FE">
        <w:rPr>
          <w:color w:val="auto"/>
          <w:sz w:val="20"/>
          <w:szCs w:val="20"/>
        </w:rPr>
        <w:t xml:space="preserve">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Законченная ВКР должна состоять из: пояснительной записки; графической части (чертежей, диаграмм, схем и т.д.).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Графическая часть проекта выполняется в зависимости от специальности и темы. Все чертежи выполняются в системе AUTO CAD и записываются на диск. По формату, условным обозначениям, цифрам, масштабам чертежи должны соответствовать требованиям ГОСТ.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Содержание графических работ: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1.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2.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3.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4.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Пояснительная записка должна быть набрана на компьютере на одной стороне листа.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40—50 страниц, шрифт 16 курсив.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1.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2.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Список источников 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Примерный баланс времени при выполнении выпускником ВКР (указать распределение времени по этапам выполнения в днях):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1.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2.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3. 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Наименование предприятия, на котором выпускник проходит преддипломную практику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Фамилия и должность руководителя ВКР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Дата выдачи ВКР «____» ______________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Срок окончания ВКР «____» 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Рассмотрено на заседании цикловой методической комиссии___________________________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(наименование) </w:t>
      </w:r>
    </w:p>
    <w:p w:rsidR="00935C94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«____» _____________________ 20____ г. </w:t>
      </w:r>
    </w:p>
    <w:p w:rsidR="00935C94" w:rsidRPr="00DE4AF9" w:rsidRDefault="00935C94" w:rsidP="00590C38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Протокол № _________________________ </w:t>
      </w:r>
    </w:p>
    <w:p w:rsidR="00935C94" w:rsidRPr="00DE4AF9" w:rsidRDefault="00935C94" w:rsidP="00267FB3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Руководитель ВКР ________________________________________________________ </w:t>
      </w: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(подпись, дата) </w:t>
      </w:r>
    </w:p>
    <w:p w:rsidR="00590C38" w:rsidRPr="002728FE" w:rsidRDefault="00590C38" w:rsidP="00267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728FE">
        <w:rPr>
          <w:rFonts w:ascii="Times New Roman" w:hAnsi="Times New Roman" w:cs="Times New Roman"/>
          <w:sz w:val="20"/>
          <w:szCs w:val="20"/>
        </w:rPr>
        <w:t xml:space="preserve">Председатель цикловой методической комиссии ____________________________________________  </w:t>
      </w:r>
      <w:r w:rsidR="002728FE">
        <w:rPr>
          <w:rFonts w:ascii="Times New Roman" w:hAnsi="Times New Roman" w:cs="Times New Roman"/>
          <w:sz w:val="20"/>
          <w:szCs w:val="20"/>
        </w:rPr>
        <w:t>(</w:t>
      </w:r>
      <w:r w:rsidRPr="002728FE">
        <w:rPr>
          <w:rFonts w:ascii="Times New Roman" w:hAnsi="Times New Roman" w:cs="Times New Roman"/>
          <w:sz w:val="16"/>
          <w:szCs w:val="16"/>
        </w:rPr>
        <w:t>подпись, дата)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106F3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72AB" w:rsidRPr="009106F3" w:rsidRDefault="000E72AB" w:rsidP="0078169E">
      <w:pPr>
        <w:spacing w:after="0"/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(Ф.И.О.)</w:t>
      </w:r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группы</w:t>
      </w:r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72AB" w:rsidRDefault="000E72AB" w:rsidP="000E72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(Ф.И.О.)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6F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E72AB" w:rsidRPr="009106F3" w:rsidRDefault="000E72AB" w:rsidP="000E72A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2AB" w:rsidRPr="009106F3" w:rsidRDefault="000E72AB" w:rsidP="007816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Прошу разрешить мне выполнение выпускной квалификационной работы 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В качестве руководителя прошу утвердить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06F3">
        <w:rPr>
          <w:rFonts w:ascii="Times New Roman" w:eastAsia="Calibri" w:hAnsi="Times New Roman" w:cs="Times New Roman"/>
          <w:sz w:val="18"/>
          <w:szCs w:val="18"/>
        </w:rPr>
        <w:t xml:space="preserve"> (Ф.И.О., занимаемая должность, звание)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Подпись студента ______________________ </w:t>
      </w:r>
    </w:p>
    <w:p w:rsidR="000E72AB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Согласие руководителя и консультанта выпускной квалификационной работы.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руководителя 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="0078169E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0E72AB" w:rsidRDefault="000E72AB" w:rsidP="000E72A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106F3">
        <w:rPr>
          <w:rFonts w:ascii="Calibri" w:eastAsia="Calibri" w:hAnsi="Calibri" w:cs="Times New Roman"/>
          <w:sz w:val="24"/>
        </w:rPr>
        <w:br w:type="page"/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72AB" w:rsidRDefault="000E72AB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74" w:rsidRPr="00845392" w:rsidRDefault="0078169E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82174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A82174" w:rsidRPr="00A82174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52FF8" w:rsidRDefault="00152FF8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Специальность 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допущена к защите: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УПР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___________</w:t>
      </w:r>
    </w:p>
    <w:p w:rsidR="00EE370B" w:rsidRPr="00EE370B" w:rsidRDefault="00EE370B" w:rsidP="00EE370B">
      <w:pPr>
        <w:shd w:val="clear" w:color="auto" w:fill="FFFFFF"/>
        <w:tabs>
          <w:tab w:val="left" w:leader="underscore" w:pos="439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</w:t>
      </w:r>
    </w:p>
    <w:p w:rsidR="00EE370B" w:rsidRP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  <w:t>(Ф.И.О.)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«______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» _______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 20</w:t>
      </w:r>
      <w:r w:rsidR="00F243B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  <w:t>ВЫПУСКНАЯ КВАЛИФИКАЦИОННАЯ РАБОТА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На тему: 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leader="underscore" w:pos="6091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Студента (</w:t>
      </w:r>
      <w:proofErr w:type="spellStart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ки</w:t>
      </w:r>
      <w:proofErr w:type="spellEnd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) __________ </w:t>
      </w:r>
      <w:r w:rsidRPr="00EE37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курса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 w:rsidRPr="00EE370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18"/>
          <w:szCs w:val="18"/>
        </w:rPr>
      </w:pP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</w:t>
      </w:r>
      <w:r w:rsidRPr="00EE370B">
        <w:rPr>
          <w:rFonts w:ascii="Times New Roman" w:eastAsia="Calibri" w:hAnsi="Times New Roman" w:cs="Times New Roman"/>
          <w:color w:val="000000"/>
          <w:spacing w:val="12"/>
          <w:sz w:val="18"/>
          <w:szCs w:val="18"/>
        </w:rPr>
        <w:t>Ф. И. О.)</w:t>
      </w: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</w:tbl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Дальнегорск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___ 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г.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C" w:rsidRPr="00845392" w:rsidRDefault="00D30C16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835AC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6835AC" w:rsidRPr="00A82174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835AC" w:rsidRDefault="006835AC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1A8B">
        <w:rPr>
          <w:rFonts w:ascii="Times New Roman" w:eastAsia="Calibri" w:hAnsi="Times New Roman" w:cs="Times New Roman"/>
          <w:b/>
          <w:spacing w:val="-9"/>
          <w:w w:val="112"/>
          <w:sz w:val="40"/>
          <w:szCs w:val="40"/>
        </w:rPr>
        <w:t>ОТЗЫВ</w:t>
      </w: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На выпускную квалификационную работу студента (</w:t>
      </w:r>
      <w:proofErr w:type="spellStart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proofErr w:type="spellEnd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) ______________________________________________________________________________________________________________________________________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3"/>
          <w:sz w:val="18"/>
          <w:szCs w:val="18"/>
        </w:rPr>
        <w:t>(фамилия, имя, отчество, группа)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proofErr w:type="gramStart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Тема работы:</w:t>
      </w:r>
      <w:proofErr w:type="gramEnd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AF9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</w:t>
      </w:r>
    </w:p>
    <w:p w:rsidR="00DE4AF9" w:rsidRDefault="00DE4AF9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Руководитель выпускной квалификационной работы _____________________________________________________________ 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(разборчиво: фамилия, имя, отчество)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(образование)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(место работы и должность)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EE370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Подпись _____________________</w:t>
      </w:r>
      <w:r w:rsidRPr="00C81A8B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_ «________» ______________ 20__ г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.</w:t>
      </w: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20DB4" w:rsidRPr="006265D4" w:rsidRDefault="00C20DB4" w:rsidP="00C20DB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ПРОТОКОЛ № _________</w:t>
      </w: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с ___ час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до ____ час. ____ мин. 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выпускной квалификационной работы в соответствии с перечнем аттестационных испытаний, включенных в состав государственной итоговой аттестации по конкретной образовательной программе.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(направление подготовки)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_____________________________________________________________________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Присутствовали: 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</w:t>
      </w:r>
    </w:p>
    <w:p w:rsidR="00C20DB4" w:rsidRPr="006265D4" w:rsidRDefault="00C20DB4" w:rsidP="00C20DB4">
      <w:pPr>
        <w:shd w:val="clear" w:color="auto" w:fill="FFFFFF"/>
        <w:tabs>
          <w:tab w:val="right" w:leader="underscore" w:pos="9356"/>
        </w:tabs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члены: 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2" w:name="_GoBack"/>
      <w:bookmarkEnd w:id="2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Консультанты: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в экзаменационную комиссию по защите выпускных квалификационных работ: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Расчетно-пояснительная записка на ____ стр.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работы.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Рецензия.</w:t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выполненном проекте (работе) в течение ___ мин. выпускнику были заданы следующие вопросы (с указанием фамилии задавшего вопрос):</w:t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ответа </w:t>
      </w:r>
      <w:r w:rsidRPr="0062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ему вопросы и на замечания в рецензии: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  <w:t>РЕШЕНИЕМ ЭКЗАМЕНАЦИОННОЙ КОМИССИИ: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(ф. и. о. выпускника)</w:t>
      </w:r>
    </w:p>
    <w:p w:rsidR="00C20DB4" w:rsidRPr="006265D4" w:rsidRDefault="00C20DB4" w:rsidP="00C2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 итоговому государственном 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</w:t>
      </w:r>
    </w:p>
    <w:p w:rsidR="00C20DB4" w:rsidRPr="006265D4" w:rsidRDefault="00C20DB4" w:rsidP="00C20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(ненужное зачеркнуть)</w:t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испытаний, включенных в состав аттестации по направлению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265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left="4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мнения членов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 лица, составившего </w:t>
      </w:r>
    </w:p>
    <w:p w:rsidR="00C20DB4" w:rsidRDefault="00C20DB4" w:rsidP="00C20DB4">
      <w:pPr>
        <w:tabs>
          <w:tab w:val="right" w:leader="underscore" w:pos="9356"/>
        </w:tabs>
        <w:spacing w:after="0" w:line="360" w:lineRule="auto"/>
        <w:jc w:val="both"/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протокол: секретарь ГЭК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20DB4" w:rsidRPr="00662BF4" w:rsidRDefault="00C20DB4" w:rsidP="00C20DB4">
      <w:pPr>
        <w:pStyle w:val="3"/>
        <w:shd w:val="clear" w:color="auto" w:fill="auto"/>
        <w:spacing w:after="0" w:line="533" w:lineRule="exact"/>
        <w:ind w:left="3980" w:right="3020" w:hanging="500"/>
        <w:rPr>
          <w:b/>
          <w:sz w:val="28"/>
          <w:szCs w:val="28"/>
        </w:rPr>
      </w:pPr>
      <w:r w:rsidRPr="00662BF4">
        <w:rPr>
          <w:b/>
          <w:color w:val="000000"/>
          <w:sz w:val="28"/>
          <w:szCs w:val="28"/>
          <w:lang w:eastAsia="ru-RU" w:bidi="ru-RU"/>
        </w:rPr>
        <w:t>ПРОТОКОЛ</w:t>
      </w:r>
    </w:p>
    <w:p w:rsidR="00C20DB4" w:rsidRDefault="00C20DB4" w:rsidP="00C20DB4">
      <w:pPr>
        <w:rPr>
          <w:rFonts w:ascii="Times New Roman" w:hAnsi="Times New Roman" w:cs="Times New Roman"/>
          <w:sz w:val="28"/>
          <w:szCs w:val="28"/>
        </w:rPr>
      </w:pPr>
      <w:r w:rsidRPr="0066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20__                                                                       № ____</w:t>
      </w:r>
    </w:p>
    <w:p w:rsidR="00C20DB4" w:rsidRPr="00662BF4" w:rsidRDefault="00C20DB4" w:rsidP="00C20DB4">
      <w:pPr>
        <w:widowControl w:val="0"/>
        <w:spacing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заседания аттестационной комиссии</w:t>
      </w:r>
    </w:p>
    <w:p w:rsidR="00C20DB4" w:rsidRPr="00662BF4" w:rsidRDefault="00C20DB4" w:rsidP="00C20DB4">
      <w:pPr>
        <w:widowControl w:val="0"/>
        <w:spacing w:after="11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- Фамилия И.О.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комиссии -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</w:t>
      </w:r>
    </w:p>
    <w:p w:rsidR="00C20DB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ПОВЕСТКА ДНЯ</w:t>
      </w:r>
    </w:p>
    <w:p w:rsidR="00C20DB4" w:rsidRPr="00662BF4" w:rsidRDefault="00C20DB4" w:rsidP="00C20DB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Квалификационный экзамен по профессиональному модулю ПМ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«Выполнение</w:t>
      </w:r>
    </w:p>
    <w:p w:rsidR="00C20DB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работ по одной или нескольким профессиям рабочих, должностям служащих» </w:t>
      </w:r>
    </w:p>
    <w:p w:rsidR="00C20DB4" w:rsidRPr="00662BF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Специальность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spacing w:after="9" w:line="190" w:lineRule="exact"/>
        <w:ind w:left="4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(код и наименование специальности)</w:t>
      </w:r>
    </w:p>
    <w:p w:rsidR="00C20DB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Курс ___________ Группа _______________ </w:t>
      </w:r>
    </w:p>
    <w:p w:rsidR="00C20DB4" w:rsidRPr="00662BF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На экзамен явились  человек из числа допущенных,</w:t>
      </w:r>
    </w:p>
    <w:p w:rsidR="00C20DB4" w:rsidRPr="00662BF4" w:rsidRDefault="00C20DB4" w:rsidP="00C20DB4">
      <w:pPr>
        <w:widowControl w:val="0"/>
        <w:tabs>
          <w:tab w:val="left" w:leader="underscore" w:pos="202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 явились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человек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начался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закончился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Default="00C20DB4" w:rsidP="00C20DB4">
      <w:pPr>
        <w:widowControl w:val="0"/>
        <w:tabs>
          <w:tab w:val="left" w:pos="3320"/>
          <w:tab w:val="right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tabs>
          <w:tab w:val="left" w:pos="3320"/>
          <w:tab w:val="right" w:pos="4666"/>
        </w:tabs>
        <w:spacing w:after="245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РЕШИЛИ: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7"/>
        <w:gridCol w:w="2472"/>
        <w:gridCol w:w="1917"/>
        <w:gridCol w:w="2139"/>
      </w:tblGrid>
      <w:tr w:rsidR="00C20DB4" w:rsidRPr="00662BF4" w:rsidTr="00037AE2">
        <w:trPr>
          <w:trHeight w:hRule="exact" w:val="250"/>
          <w:jc w:val="center"/>
        </w:trPr>
        <w:tc>
          <w:tcPr>
            <w:tcW w:w="9369" w:type="dxa"/>
            <w:gridSpan w:val="5"/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96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экзаменующегося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профессиональной деятельности </w:t>
            </w:r>
            <w:proofErr w:type="gramStart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</w:t>
            </w:r>
            <w:proofErr w:type="gramEnd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/не освоен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Решение о выдаче свидетельства о профессии рабочего, должности служащего</w:t>
            </w: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разряд</w:t>
            </w: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Pr="00662BF4" w:rsidRDefault="00C20DB4" w:rsidP="00C20D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20DB4" w:rsidRDefault="00C20DB4" w:rsidP="00C20DB4">
      <w:pPr>
        <w:widowControl w:val="0"/>
        <w:tabs>
          <w:tab w:val="left" w:leader="underscore" w:pos="6595"/>
          <w:tab w:val="left" w:leader="underscore" w:pos="9149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 __________________</w:t>
      </w:r>
    </w:p>
    <w:p w:rsidR="00C20DB4" w:rsidRPr="00662BF4" w:rsidRDefault="00C20DB4" w:rsidP="00C20DB4">
      <w:pPr>
        <w:widowControl w:val="0"/>
        <w:spacing w:before="42"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(подпись) (И.О. Фамилия)</w:t>
      </w:r>
    </w:p>
    <w:p w:rsidR="00C20DB4" w:rsidRDefault="00C20DB4" w:rsidP="00C20DB4">
      <w:pPr>
        <w:widowControl w:val="0"/>
        <w:spacing w:before="42" w:after="243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20DB4" w:rsidSect="00935C9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20DB4" w:rsidRPr="00662BF4" w:rsidRDefault="00C20DB4" w:rsidP="00C20DB4">
      <w:pPr>
        <w:widowControl w:val="0"/>
        <w:spacing w:after="0" w:line="220" w:lineRule="exact"/>
        <w:ind w:left="6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СВОДНАЯ ВЕДОМОСТЬ УЧЕТА ОСВОЕНИЯ ПРОФЕССИОНАЛЬНОГО МОДУЛЯ (ВИДА ПРОФЕССИОНАЛЬНОЙ ДЕЯТЕЛЬНОСТИ)</w:t>
      </w:r>
    </w:p>
    <w:p w:rsidR="00C20DB4" w:rsidRPr="00662BF4" w:rsidRDefault="00C20DB4" w:rsidP="00C20DB4">
      <w:pPr>
        <w:widowControl w:val="0"/>
        <w:tabs>
          <w:tab w:val="left" w:leader="underscore" w:pos="1445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ПМ. 02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tabs>
          <w:tab w:val="left" w:leader="underscore" w:pos="10006"/>
          <w:tab w:val="left" w:leader="underscore" w:pos="12090"/>
        </w:tabs>
        <w:spacing w:after="489" w:line="254" w:lineRule="exact"/>
        <w:ind w:left="3440" w:right="2760" w:firstLine="28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 xml:space="preserve">код и наименование модуля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 специальности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группа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46"/>
        <w:gridCol w:w="566"/>
        <w:gridCol w:w="566"/>
        <w:gridCol w:w="610"/>
        <w:gridCol w:w="662"/>
        <w:gridCol w:w="850"/>
        <w:gridCol w:w="1133"/>
        <w:gridCol w:w="715"/>
        <w:gridCol w:w="710"/>
        <w:gridCol w:w="706"/>
        <w:gridCol w:w="744"/>
        <w:gridCol w:w="677"/>
        <w:gridCol w:w="989"/>
        <w:gridCol w:w="2280"/>
      </w:tblGrid>
      <w:tr w:rsidR="00C20DB4" w:rsidRPr="00662BF4" w:rsidTr="00037AE2">
        <w:trPr>
          <w:trHeight w:hRule="exact" w:val="8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 аттестации по МДК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учебную практику УП 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производственную практику ПП 02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Профессиональные</w:t>
            </w:r>
          </w:p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компетенции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Подтверждение приращения ОК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квалификационный экзамен</w:t>
            </w:r>
          </w:p>
        </w:tc>
      </w:tr>
      <w:tr w:rsidR="00C20DB4" w:rsidRPr="00662BF4" w:rsidTr="00037AE2">
        <w:trPr>
          <w:cantSplit/>
          <w:trHeight w:hRule="exact" w:val="142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ind w:left="113" w:right="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>МДК  02.02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19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МДК 02.04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2.5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аттестационной комиссии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 Фамилия, должность)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pos="11837"/>
          <w:tab w:val="right" w:pos="12739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</w:t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ab/>
        <w:t>Фамилии)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leader="underscore" w:pos="1272"/>
          <w:tab w:val="right" w:leader="underscore" w:pos="3744"/>
          <w:tab w:val="left" w:leader="underscore" w:pos="4118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Дата “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”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:rsidR="00C20DB4" w:rsidRPr="00C20DB4" w:rsidRDefault="00C20DB4" w:rsidP="00C20DB4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C20DB4" w:rsidRPr="00C20DB4" w:rsidSect="00C20DB4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87"/>
    <w:multiLevelType w:val="multilevel"/>
    <w:tmpl w:val="7F6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57B1D"/>
    <w:multiLevelType w:val="multilevel"/>
    <w:tmpl w:val="D26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73C77"/>
    <w:multiLevelType w:val="multilevel"/>
    <w:tmpl w:val="A5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53DAF"/>
    <w:multiLevelType w:val="multilevel"/>
    <w:tmpl w:val="225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12107"/>
    <w:multiLevelType w:val="multilevel"/>
    <w:tmpl w:val="5D2CBE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">
    <w:nsid w:val="4B88742C"/>
    <w:multiLevelType w:val="multilevel"/>
    <w:tmpl w:val="11B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F1FB1"/>
    <w:multiLevelType w:val="multilevel"/>
    <w:tmpl w:val="154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27A0F"/>
    <w:multiLevelType w:val="multilevel"/>
    <w:tmpl w:val="84C630F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7756"/>
    <w:rsid w:val="00066568"/>
    <w:rsid w:val="000B5B78"/>
    <w:rsid w:val="000E72AB"/>
    <w:rsid w:val="0013730E"/>
    <w:rsid w:val="00152FF8"/>
    <w:rsid w:val="001B0B5A"/>
    <w:rsid w:val="001F3A16"/>
    <w:rsid w:val="00210F9F"/>
    <w:rsid w:val="00216927"/>
    <w:rsid w:val="00245E0C"/>
    <w:rsid w:val="00262284"/>
    <w:rsid w:val="00267FB3"/>
    <w:rsid w:val="002728FE"/>
    <w:rsid w:val="002F7CB9"/>
    <w:rsid w:val="00384B94"/>
    <w:rsid w:val="00397FD4"/>
    <w:rsid w:val="003B02D0"/>
    <w:rsid w:val="003F294B"/>
    <w:rsid w:val="004C5A90"/>
    <w:rsid w:val="00504108"/>
    <w:rsid w:val="00506877"/>
    <w:rsid w:val="00552BC3"/>
    <w:rsid w:val="00553406"/>
    <w:rsid w:val="00590C38"/>
    <w:rsid w:val="00612ABD"/>
    <w:rsid w:val="00644BFA"/>
    <w:rsid w:val="00663881"/>
    <w:rsid w:val="006835AC"/>
    <w:rsid w:val="00685C7B"/>
    <w:rsid w:val="00731827"/>
    <w:rsid w:val="00757756"/>
    <w:rsid w:val="0078169E"/>
    <w:rsid w:val="007C3AAE"/>
    <w:rsid w:val="008004C2"/>
    <w:rsid w:val="008E4F1F"/>
    <w:rsid w:val="009106F3"/>
    <w:rsid w:val="00935C94"/>
    <w:rsid w:val="00A46219"/>
    <w:rsid w:val="00A82174"/>
    <w:rsid w:val="00A92F9D"/>
    <w:rsid w:val="00AC1432"/>
    <w:rsid w:val="00B738CD"/>
    <w:rsid w:val="00B9583D"/>
    <w:rsid w:val="00BD66EF"/>
    <w:rsid w:val="00C20DB4"/>
    <w:rsid w:val="00C7140B"/>
    <w:rsid w:val="00C81A8B"/>
    <w:rsid w:val="00CA198F"/>
    <w:rsid w:val="00D30C16"/>
    <w:rsid w:val="00D50109"/>
    <w:rsid w:val="00D53CE8"/>
    <w:rsid w:val="00DE4AF9"/>
    <w:rsid w:val="00EE370B"/>
    <w:rsid w:val="00F2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DB4"/>
    <w:pPr>
      <w:widowControl w:val="0"/>
      <w:shd w:val="clear" w:color="auto" w:fill="FFFFFF"/>
      <w:spacing w:after="60" w:line="0" w:lineRule="atLeast"/>
      <w:ind w:hanging="12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SPO/docx_spo/pril_2_06-846.pdf" TargetMode="External"/><Relationship Id="rId5" Type="http://schemas.openxmlformats.org/officeDocument/2006/relationships/hyperlink" Target="http://mosmetod.ru/files/metod/SPO/docx_spo/pril_1_06-846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8</cp:revision>
  <dcterms:created xsi:type="dcterms:W3CDTF">2020-12-24T01:04:00Z</dcterms:created>
  <dcterms:modified xsi:type="dcterms:W3CDTF">2020-12-25T05:48:00Z</dcterms:modified>
</cp:coreProperties>
</file>